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FFEC" w14:textId="546BFD28" w:rsidR="00FA144C" w:rsidRPr="002B17A5" w:rsidRDefault="00FA144C" w:rsidP="00FA144C">
      <w:pPr>
        <w:overflowPunct w:val="0"/>
        <w:autoSpaceDE w:val="0"/>
        <w:jc w:val="center"/>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 xml:space="preserve">                                                                                                           </w:t>
      </w:r>
      <w:proofErr w:type="spellStart"/>
      <w:r w:rsidRPr="002B17A5">
        <w:rPr>
          <w:rFonts w:ascii="Times New Roman" w:eastAsia="Calibri" w:hAnsi="Times New Roman" w:cs="Times New Roman"/>
          <w:kern w:val="0"/>
          <w:sz w:val="20"/>
          <w:szCs w:val="20"/>
          <w:lang w:eastAsia="en-US" w:bidi="ar-SA"/>
        </w:rPr>
        <w:t>Ikt.szám</w:t>
      </w:r>
      <w:proofErr w:type="spellEnd"/>
      <w:r w:rsidRPr="002B17A5">
        <w:rPr>
          <w:rFonts w:ascii="Times New Roman" w:eastAsia="Calibri" w:hAnsi="Times New Roman" w:cs="Times New Roman"/>
          <w:kern w:val="0"/>
          <w:sz w:val="20"/>
          <w:szCs w:val="20"/>
          <w:lang w:eastAsia="en-US" w:bidi="ar-SA"/>
        </w:rPr>
        <w:t xml:space="preserve">: </w:t>
      </w:r>
    </w:p>
    <w:p w14:paraId="04E9306B" w14:textId="77777777" w:rsidR="00FA144C" w:rsidRPr="002B17A5" w:rsidRDefault="00FA144C" w:rsidP="00FA144C">
      <w:pPr>
        <w:overflowPunct w:val="0"/>
        <w:autoSpaceDE w:val="0"/>
        <w:jc w:val="center"/>
        <w:rPr>
          <w:rFonts w:ascii="Times New Roman" w:eastAsia="Calibri" w:hAnsi="Times New Roman" w:cs="Times New Roman"/>
          <w:kern w:val="0"/>
          <w:sz w:val="20"/>
          <w:szCs w:val="20"/>
          <w:lang w:eastAsia="en-US" w:bidi="ar-SA"/>
        </w:rPr>
      </w:pPr>
    </w:p>
    <w:p w14:paraId="0A8C146F" w14:textId="77777777" w:rsidR="00FA144C" w:rsidRPr="002B17A5" w:rsidRDefault="00FA144C" w:rsidP="00FA144C">
      <w:pPr>
        <w:overflowPunct w:val="0"/>
        <w:autoSpaceDE w:val="0"/>
        <w:jc w:val="center"/>
        <w:rPr>
          <w:rFonts w:ascii="Times New Roman" w:eastAsia="Calibri" w:hAnsi="Times New Roman" w:cs="Times New Roman"/>
          <w:kern w:val="0"/>
          <w:sz w:val="20"/>
          <w:szCs w:val="20"/>
          <w:lang w:eastAsia="en-US" w:bidi="ar-SA"/>
        </w:rPr>
      </w:pPr>
    </w:p>
    <w:p w14:paraId="3325C264" w14:textId="09FD1AB3" w:rsidR="00FA144C" w:rsidRPr="002B17A5" w:rsidRDefault="00F116B1" w:rsidP="005F5AA4">
      <w:pPr>
        <w:overflowPunct w:val="0"/>
        <w:autoSpaceDE w:val="0"/>
        <w:jc w:val="center"/>
        <w:rPr>
          <w:rFonts w:ascii="Times New Roman" w:eastAsia="Calibri" w:hAnsi="Times New Roman" w:cs="Times New Roman"/>
          <w:b/>
          <w:bCs/>
          <w:kern w:val="0"/>
          <w:sz w:val="28"/>
          <w:szCs w:val="28"/>
          <w:lang w:eastAsia="en-US" w:bidi="ar-SA"/>
        </w:rPr>
      </w:pPr>
      <w:r w:rsidRPr="002B17A5">
        <w:rPr>
          <w:rFonts w:ascii="Times New Roman" w:eastAsia="Calibri" w:hAnsi="Times New Roman" w:cs="Times New Roman"/>
          <w:b/>
          <w:bCs/>
          <w:kern w:val="0"/>
          <w:sz w:val="28"/>
          <w:szCs w:val="28"/>
          <w:lang w:eastAsia="en-US" w:bidi="ar-SA"/>
        </w:rPr>
        <w:t>KÖZSZOLGÁLTATÁSI SZERZŐDÉS</w:t>
      </w:r>
    </w:p>
    <w:p w14:paraId="7680F440" w14:textId="77777777" w:rsidR="00F116B1" w:rsidRPr="002B17A5" w:rsidRDefault="00F116B1" w:rsidP="005F5AA4">
      <w:pPr>
        <w:overflowPunct w:val="0"/>
        <w:autoSpaceDE w:val="0"/>
        <w:jc w:val="center"/>
        <w:rPr>
          <w:rFonts w:ascii="Times New Roman" w:eastAsia="Calibri" w:hAnsi="Times New Roman" w:cs="Times New Roman"/>
          <w:kern w:val="0"/>
          <w:sz w:val="22"/>
          <w:szCs w:val="22"/>
          <w:lang w:eastAsia="en-US" w:bidi="ar-SA"/>
        </w:rPr>
      </w:pPr>
    </w:p>
    <w:p w14:paraId="4C2722E0"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Pécel Város közigazgatási területén autóbusszal végzett menetrend szerinti helyi személyszállítási közszolgáltatás ellátására</w:t>
      </w:r>
    </w:p>
    <w:p w14:paraId="1471CD4F"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6CDE12AF"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amely létrejött egyrészről</w:t>
      </w:r>
    </w:p>
    <w:p w14:paraId="1E7FAC40"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b/>
          <w:bCs/>
          <w:kern w:val="0"/>
          <w:sz w:val="22"/>
          <w:szCs w:val="22"/>
          <w:lang w:eastAsia="en-US" w:bidi="ar-SA"/>
        </w:rPr>
        <w:t>Pécel Város Önkormányzata</w:t>
      </w:r>
      <w:r w:rsidRPr="002B17A5">
        <w:rPr>
          <w:rFonts w:ascii="Times New Roman" w:eastAsia="Calibri" w:hAnsi="Times New Roman" w:cs="Times New Roman"/>
          <w:kern w:val="0"/>
          <w:sz w:val="22"/>
          <w:szCs w:val="22"/>
          <w:lang w:eastAsia="en-US" w:bidi="ar-SA"/>
        </w:rPr>
        <w:t xml:space="preserve"> (székhely: 2119 Pécel, Kossuth tér 1.; adószám: 15730538-2-13; bankszámlaszám: 10400494-50505156-57531006; képviseli: Horváth Tibor polgármester; a továbbiakban: Önkormányzat)</w:t>
      </w:r>
    </w:p>
    <w:p w14:paraId="22FFE3A6"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DCD2D52"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másrészről a</w:t>
      </w:r>
    </w:p>
    <w:p w14:paraId="54CC5B80" w14:textId="0DB13724" w:rsidR="00F116B1" w:rsidRPr="002B17A5" w:rsidRDefault="00FA144C"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b/>
          <w:bCs/>
          <w:kern w:val="0"/>
          <w:sz w:val="22"/>
          <w:szCs w:val="22"/>
          <w:lang w:eastAsia="en-US" w:bidi="ar-SA"/>
        </w:rPr>
        <w:t>……………………..</w:t>
      </w:r>
      <w:r w:rsidR="00F116B1" w:rsidRPr="002B17A5">
        <w:rPr>
          <w:rFonts w:ascii="Times New Roman" w:eastAsia="Calibri" w:hAnsi="Times New Roman" w:cs="Times New Roman"/>
          <w:kern w:val="0"/>
          <w:sz w:val="22"/>
          <w:szCs w:val="22"/>
          <w:lang w:eastAsia="en-US" w:bidi="ar-SA"/>
        </w:rPr>
        <w:t xml:space="preserve"> (székhely: </w:t>
      </w:r>
      <w:r w:rsidRPr="002B17A5">
        <w:rPr>
          <w:rFonts w:ascii="Times New Roman" w:eastAsia="Calibri" w:hAnsi="Times New Roman" w:cs="Times New Roman"/>
          <w:kern w:val="0"/>
          <w:sz w:val="22"/>
          <w:szCs w:val="22"/>
          <w:lang w:eastAsia="en-US" w:bidi="ar-SA"/>
        </w:rPr>
        <w:t>…………</w:t>
      </w:r>
      <w:proofErr w:type="gramStart"/>
      <w:r w:rsidRPr="002B17A5">
        <w:rPr>
          <w:rFonts w:ascii="Times New Roman" w:eastAsia="Calibri" w:hAnsi="Times New Roman" w:cs="Times New Roman"/>
          <w:kern w:val="0"/>
          <w:sz w:val="22"/>
          <w:szCs w:val="22"/>
          <w:lang w:eastAsia="en-US" w:bidi="ar-SA"/>
        </w:rPr>
        <w:t>…….</w:t>
      </w:r>
      <w:proofErr w:type="gramEnd"/>
      <w:r w:rsidR="00F116B1" w:rsidRPr="002B17A5">
        <w:rPr>
          <w:rFonts w:ascii="Times New Roman" w:eastAsia="Calibri" w:hAnsi="Times New Roman" w:cs="Times New Roman"/>
          <w:kern w:val="0"/>
          <w:sz w:val="22"/>
          <w:szCs w:val="22"/>
          <w:lang w:eastAsia="en-US" w:bidi="ar-SA"/>
        </w:rPr>
        <w:t>cégjegyzékszám:</w:t>
      </w:r>
      <w:r w:rsidRPr="002B17A5">
        <w:rPr>
          <w:rFonts w:ascii="Times New Roman" w:eastAsia="Calibri" w:hAnsi="Times New Roman" w:cs="Times New Roman"/>
          <w:kern w:val="0"/>
          <w:sz w:val="22"/>
          <w:szCs w:val="22"/>
          <w:lang w:eastAsia="en-US" w:bidi="ar-SA"/>
        </w:rPr>
        <w:t>………………</w:t>
      </w:r>
      <w:r w:rsidR="00F116B1" w:rsidRPr="002B17A5">
        <w:rPr>
          <w:rFonts w:ascii="Times New Roman" w:eastAsia="Calibri" w:hAnsi="Times New Roman" w:cs="Times New Roman"/>
          <w:kern w:val="0"/>
          <w:sz w:val="22"/>
          <w:szCs w:val="22"/>
          <w:lang w:eastAsia="en-US" w:bidi="ar-SA"/>
        </w:rPr>
        <w:t>; adószám:</w:t>
      </w:r>
      <w:r w:rsidRPr="002B17A5">
        <w:rPr>
          <w:rFonts w:ascii="Times New Roman" w:eastAsia="Calibri" w:hAnsi="Times New Roman" w:cs="Times New Roman"/>
          <w:kern w:val="0"/>
          <w:sz w:val="22"/>
          <w:szCs w:val="22"/>
          <w:lang w:eastAsia="en-US" w:bidi="ar-SA"/>
        </w:rPr>
        <w:t>……………………</w:t>
      </w:r>
      <w:r w:rsidR="00F116B1" w:rsidRPr="002B17A5">
        <w:rPr>
          <w:rFonts w:ascii="Times New Roman" w:eastAsia="Calibri" w:hAnsi="Times New Roman" w:cs="Times New Roman"/>
          <w:kern w:val="0"/>
          <w:sz w:val="22"/>
          <w:szCs w:val="22"/>
          <w:lang w:eastAsia="en-US" w:bidi="ar-SA"/>
        </w:rPr>
        <w:t xml:space="preserve">; bankszámlaszám: </w:t>
      </w:r>
      <w:r w:rsidRPr="002B17A5">
        <w:rPr>
          <w:rFonts w:ascii="Times New Roman" w:eastAsia="Calibri" w:hAnsi="Times New Roman" w:cs="Times New Roman"/>
          <w:kern w:val="0"/>
          <w:sz w:val="22"/>
          <w:szCs w:val="22"/>
          <w:lang w:eastAsia="en-US" w:bidi="ar-SA"/>
        </w:rPr>
        <w:t xml:space="preserve">…bank </w:t>
      </w:r>
      <w:r w:rsidR="00F116B1" w:rsidRPr="002B17A5">
        <w:rPr>
          <w:rFonts w:ascii="Times New Roman" w:eastAsia="Calibri" w:hAnsi="Times New Roman" w:cs="Times New Roman"/>
          <w:kern w:val="0"/>
          <w:sz w:val="22"/>
          <w:szCs w:val="22"/>
          <w:lang w:eastAsia="en-US" w:bidi="ar-SA"/>
        </w:rPr>
        <w:t xml:space="preserve"> </w:t>
      </w:r>
      <w:r w:rsidRPr="002B17A5">
        <w:rPr>
          <w:rFonts w:ascii="Times New Roman" w:eastAsia="Calibri" w:hAnsi="Times New Roman" w:cs="Times New Roman"/>
          <w:kern w:val="0"/>
          <w:sz w:val="22"/>
          <w:szCs w:val="22"/>
          <w:lang w:eastAsia="en-US" w:bidi="ar-SA"/>
        </w:rPr>
        <w:t>………………..-…………-……………</w:t>
      </w:r>
      <w:r w:rsidR="00F116B1" w:rsidRPr="002B17A5">
        <w:rPr>
          <w:rFonts w:ascii="Times New Roman" w:eastAsia="Calibri" w:hAnsi="Times New Roman" w:cs="Times New Roman"/>
          <w:kern w:val="0"/>
          <w:sz w:val="22"/>
          <w:szCs w:val="22"/>
          <w:lang w:eastAsia="en-US" w:bidi="ar-SA"/>
        </w:rPr>
        <w:t>; képviseli:</w:t>
      </w:r>
      <w:r w:rsidRPr="002B17A5">
        <w:rPr>
          <w:rFonts w:ascii="Times New Roman" w:eastAsia="Calibri" w:hAnsi="Times New Roman" w:cs="Times New Roman"/>
          <w:kern w:val="0"/>
          <w:sz w:val="22"/>
          <w:szCs w:val="22"/>
          <w:lang w:eastAsia="en-US" w:bidi="ar-SA"/>
        </w:rPr>
        <w:t>………………</w:t>
      </w:r>
      <w:r w:rsidR="00F116B1" w:rsidRPr="002B17A5">
        <w:rPr>
          <w:rFonts w:ascii="Times New Roman" w:eastAsia="Calibri" w:hAnsi="Times New Roman" w:cs="Times New Roman"/>
          <w:kern w:val="0"/>
          <w:sz w:val="22"/>
          <w:szCs w:val="22"/>
          <w:lang w:eastAsia="en-US" w:bidi="ar-SA"/>
        </w:rPr>
        <w:t>; a továbbiakban: Szolgáltató)</w:t>
      </w:r>
    </w:p>
    <w:p w14:paraId="3EDF1EFB"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a továbbiakban együttesen: Felek</w:t>
      </w:r>
    </w:p>
    <w:p w14:paraId="10B46917"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74304C07"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 xml:space="preserve">között </w:t>
      </w:r>
      <w:bookmarkStart w:id="0" w:name="_Hlk60746901"/>
      <w:r w:rsidRPr="002B17A5">
        <w:rPr>
          <w:rFonts w:ascii="Times New Roman" w:eastAsia="Calibri" w:hAnsi="Times New Roman" w:cs="Times New Roman"/>
          <w:kern w:val="0"/>
          <w:sz w:val="22"/>
          <w:szCs w:val="22"/>
          <w:lang w:eastAsia="en-US" w:bidi="ar-SA"/>
        </w:rPr>
        <w:t xml:space="preserve">a Pécel Város közigazgatási területén autóbusszal végzett menetrend szerinti helyi személyszállítási közszolgáltatás </w:t>
      </w:r>
      <w:bookmarkEnd w:id="0"/>
      <w:r w:rsidRPr="002B17A5">
        <w:rPr>
          <w:rFonts w:ascii="Times New Roman" w:eastAsia="Calibri" w:hAnsi="Times New Roman" w:cs="Times New Roman"/>
          <w:kern w:val="0"/>
          <w:sz w:val="22"/>
          <w:szCs w:val="22"/>
          <w:lang w:eastAsia="en-US" w:bidi="ar-SA"/>
        </w:rPr>
        <w:t xml:space="preserve">(a továbbiakban: Közszolgáltatás) ellátásának biztosítása érdekében, a Magyarország helyi önkormányzatairól szóló 2011. évi CLXXXIX. törvény (a továbbiakban: </w:t>
      </w:r>
      <w:proofErr w:type="spellStart"/>
      <w:r w:rsidRPr="002B17A5">
        <w:rPr>
          <w:rFonts w:ascii="Times New Roman" w:eastAsia="Calibri" w:hAnsi="Times New Roman" w:cs="Times New Roman"/>
          <w:kern w:val="0"/>
          <w:sz w:val="22"/>
          <w:szCs w:val="22"/>
          <w:lang w:eastAsia="en-US" w:bidi="ar-SA"/>
        </w:rPr>
        <w:t>Mötv</w:t>
      </w:r>
      <w:proofErr w:type="spellEnd"/>
      <w:r w:rsidRPr="002B17A5">
        <w:rPr>
          <w:rFonts w:ascii="Times New Roman" w:eastAsia="Calibri" w:hAnsi="Times New Roman" w:cs="Times New Roman"/>
          <w:kern w:val="0"/>
          <w:sz w:val="22"/>
          <w:szCs w:val="22"/>
          <w:lang w:eastAsia="en-US" w:bidi="ar-SA"/>
        </w:rPr>
        <w:t>.) 13. § (1) bekezdés 18. pontja, valamint a személyszállítási szolgáltatásokról szóló 2012. évi XLI. törvény (a továbbiakban: Sztv.) 25. §-a alapján.</w:t>
      </w:r>
    </w:p>
    <w:p w14:paraId="7BE19CFA"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19502D84" w14:textId="77777777" w:rsidR="00F116B1" w:rsidRPr="002B17A5" w:rsidRDefault="00F116B1" w:rsidP="005F5AA4">
      <w:pPr>
        <w:overflowPunct w:val="0"/>
        <w:autoSpaceDE w:val="0"/>
        <w:jc w:val="center"/>
        <w:rPr>
          <w:rFonts w:ascii="Times New Roman" w:eastAsia="Calibri" w:hAnsi="Times New Roman" w:cs="Times New Roman"/>
          <w:b/>
          <w:bCs/>
          <w:kern w:val="0"/>
          <w:sz w:val="22"/>
          <w:szCs w:val="22"/>
          <w:lang w:eastAsia="en-US" w:bidi="ar-SA"/>
        </w:rPr>
      </w:pPr>
      <w:r w:rsidRPr="002B17A5">
        <w:rPr>
          <w:rFonts w:ascii="Times New Roman" w:eastAsia="Calibri" w:hAnsi="Times New Roman" w:cs="Times New Roman"/>
          <w:b/>
          <w:bCs/>
          <w:kern w:val="0"/>
          <w:sz w:val="22"/>
          <w:szCs w:val="22"/>
          <w:lang w:eastAsia="en-US" w:bidi="ar-SA"/>
        </w:rPr>
        <w:t>Preambulum</w:t>
      </w:r>
    </w:p>
    <w:p w14:paraId="33EEDCD2"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36CD462D" w14:textId="77777777" w:rsidR="004014D8" w:rsidRPr="002B17A5" w:rsidRDefault="004014D8" w:rsidP="004014D8">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hAnsi="Times New Roman" w:cs="Times New Roman"/>
          <w:sz w:val="22"/>
          <w:szCs w:val="22"/>
          <w:lang w:eastAsia="en-US"/>
        </w:rPr>
        <w:t xml:space="preserve">Az </w:t>
      </w:r>
      <w:proofErr w:type="spellStart"/>
      <w:r w:rsidRPr="002B17A5">
        <w:rPr>
          <w:rFonts w:ascii="Times New Roman" w:hAnsi="Times New Roman" w:cs="Times New Roman"/>
          <w:sz w:val="22"/>
          <w:szCs w:val="22"/>
          <w:lang w:eastAsia="en-US"/>
        </w:rPr>
        <w:t>Mötv</w:t>
      </w:r>
      <w:proofErr w:type="spellEnd"/>
      <w:r w:rsidRPr="002B17A5">
        <w:rPr>
          <w:rFonts w:ascii="Times New Roman" w:hAnsi="Times New Roman" w:cs="Times New Roman"/>
          <w:sz w:val="22"/>
          <w:szCs w:val="22"/>
          <w:lang w:eastAsia="en-US"/>
        </w:rPr>
        <w:t xml:space="preserve">. 10. §-a alapján „A helyi önkormányzat − a helyi képviselő-testület vagy a helyi népszavazás döntésével − önként vállalhatja minden olyan helyi közügy önálló megoldását, amelyet jogszabály nem utal más szerv kizárólagos hatáskörébe. Az önként vállalt helyi közügyekben az önkormányzat mindent megtehet, ami jogszabállyal nem ellentétes. </w:t>
      </w:r>
      <w:r w:rsidRPr="002B17A5">
        <w:rPr>
          <w:rFonts w:ascii="Times New Roman" w:eastAsia="Calibri" w:hAnsi="Times New Roman" w:cs="Times New Roman"/>
          <w:kern w:val="0"/>
          <w:sz w:val="22"/>
          <w:szCs w:val="22"/>
          <w:lang w:eastAsia="en-US" w:bidi="ar-SA"/>
        </w:rPr>
        <w:t xml:space="preserve">Az </w:t>
      </w:r>
      <w:proofErr w:type="spellStart"/>
      <w:r w:rsidRPr="002B17A5">
        <w:rPr>
          <w:rFonts w:ascii="Times New Roman" w:eastAsia="Calibri" w:hAnsi="Times New Roman" w:cs="Times New Roman"/>
          <w:kern w:val="0"/>
          <w:sz w:val="22"/>
          <w:szCs w:val="22"/>
          <w:lang w:eastAsia="en-US" w:bidi="ar-SA"/>
        </w:rPr>
        <w:t>Mötv</w:t>
      </w:r>
      <w:proofErr w:type="spellEnd"/>
      <w:r w:rsidRPr="002B17A5">
        <w:rPr>
          <w:rFonts w:ascii="Times New Roman" w:eastAsia="Calibri" w:hAnsi="Times New Roman" w:cs="Times New Roman"/>
          <w:kern w:val="0"/>
          <w:sz w:val="22"/>
          <w:szCs w:val="22"/>
          <w:lang w:eastAsia="en-US" w:bidi="ar-SA"/>
        </w:rPr>
        <w:t>. 13. § (1) bekezdés 18. pontja alapján a helyi közösségi közlekedés biztosítása helyi közügy, amelyet az Önkormányzat Pécel Város fenntartható működése és fejlődése érdekében kiemelt szinten ellátandó, önként vállalt helyi közfeladatként határoz meg.</w:t>
      </w:r>
    </w:p>
    <w:p w14:paraId="6EBEE5F7" w14:textId="77777777" w:rsidR="004014D8" w:rsidRPr="002B17A5" w:rsidRDefault="004014D8" w:rsidP="004014D8">
      <w:pPr>
        <w:jc w:val="both"/>
        <w:rPr>
          <w:rFonts w:ascii="Times New Roman" w:hAnsi="Times New Roman" w:cs="Times New Roman"/>
          <w:sz w:val="22"/>
          <w:szCs w:val="22"/>
          <w:lang w:eastAsia="en-US"/>
        </w:rPr>
      </w:pPr>
    </w:p>
    <w:p w14:paraId="2C891D42" w14:textId="77777777" w:rsidR="004014D8" w:rsidRPr="002B17A5" w:rsidRDefault="004014D8" w:rsidP="004014D8">
      <w:pPr>
        <w:jc w:val="both"/>
        <w:rPr>
          <w:rFonts w:ascii="Times New Roman" w:hAnsi="Times New Roman" w:cs="Times New Roman"/>
          <w:sz w:val="22"/>
          <w:szCs w:val="22"/>
          <w:lang w:eastAsia="en-US"/>
        </w:rPr>
      </w:pPr>
      <w:r w:rsidRPr="002B17A5">
        <w:rPr>
          <w:rFonts w:ascii="Times New Roman" w:hAnsi="Times New Roman" w:cs="Times New Roman"/>
          <w:sz w:val="22"/>
          <w:szCs w:val="22"/>
          <w:lang w:eastAsia="en-US"/>
        </w:rPr>
        <w:t xml:space="preserve">A helyi közlekedést önként vállalt feladatként ellátó önkormányzat feladatkörébe tartozik többek között a közszolgáltatási feladatok ellátására leginkább megfelelő, a legszínvonalasabb és a lakosság számára legkevésbé költséges szolgáltatást kínáló, az energetikai és környezeti hatások figyelembevételével a legalkalmasabb szolgáltató kiválasztása és megbízása, a szolgáltató tevékenységének folyamatos figyelemmel kísérése és ellenőrzése. </w:t>
      </w:r>
    </w:p>
    <w:p w14:paraId="23342F71" w14:textId="77777777" w:rsidR="004014D8" w:rsidRPr="002B17A5" w:rsidRDefault="004014D8" w:rsidP="004014D8">
      <w:pPr>
        <w:jc w:val="both"/>
        <w:rPr>
          <w:rFonts w:ascii="Times New Roman" w:hAnsi="Times New Roman" w:cs="Times New Roman"/>
          <w:sz w:val="22"/>
          <w:szCs w:val="22"/>
          <w:lang w:eastAsia="en-US"/>
        </w:rPr>
      </w:pPr>
    </w:p>
    <w:p w14:paraId="240CB9F3" w14:textId="3C591A66" w:rsidR="004014D8" w:rsidRPr="002B17A5" w:rsidRDefault="004014D8" w:rsidP="004014D8">
      <w:pPr>
        <w:jc w:val="both"/>
        <w:rPr>
          <w:rFonts w:ascii="Times New Roman" w:hAnsi="Times New Roman" w:cs="Times New Roman"/>
          <w:sz w:val="22"/>
          <w:szCs w:val="22"/>
          <w:lang w:eastAsia="en-US"/>
        </w:rPr>
      </w:pPr>
      <w:r w:rsidRPr="002B17A5">
        <w:rPr>
          <w:rFonts w:ascii="Times New Roman" w:hAnsi="Times New Roman" w:cs="Times New Roman"/>
          <w:sz w:val="22"/>
          <w:szCs w:val="22"/>
          <w:lang w:eastAsia="en-US"/>
        </w:rPr>
        <w:t>Az Sztv. 23. § (2) alapján a szolgáltatási koncesszióra irányuló közszolgáltatási szerződést − az 1370/2007/EK rendelet 5. cikke alapján közvetlenül odaítélhető közszolgáltatási szerződések kivételével – az Sztv. törvény pályázatra vonatkozó szabályai szerint kell megkötni</w:t>
      </w:r>
      <w:r w:rsidR="00907093" w:rsidRPr="002B17A5">
        <w:rPr>
          <w:rFonts w:ascii="Times New Roman" w:hAnsi="Times New Roman" w:cs="Times New Roman"/>
          <w:sz w:val="22"/>
          <w:szCs w:val="22"/>
          <w:lang w:eastAsia="en-US"/>
        </w:rPr>
        <w:t>.</w:t>
      </w:r>
      <w:r w:rsidRPr="002B17A5">
        <w:rPr>
          <w:rFonts w:ascii="Times New Roman" w:hAnsi="Times New Roman" w:cs="Times New Roman"/>
          <w:sz w:val="22"/>
          <w:szCs w:val="22"/>
          <w:lang w:eastAsia="en-US"/>
        </w:rPr>
        <w:t xml:space="preserve"> </w:t>
      </w:r>
    </w:p>
    <w:p w14:paraId="17466616" w14:textId="77777777" w:rsidR="004014D8" w:rsidRPr="002B17A5" w:rsidRDefault="004014D8" w:rsidP="004014D8">
      <w:pPr>
        <w:jc w:val="both"/>
        <w:rPr>
          <w:rFonts w:ascii="Times New Roman" w:hAnsi="Times New Roman" w:cs="Times New Roman"/>
          <w:sz w:val="22"/>
          <w:szCs w:val="22"/>
          <w:lang w:eastAsia="en-US"/>
        </w:rPr>
      </w:pPr>
    </w:p>
    <w:p w14:paraId="02C7266C" w14:textId="7A92686B" w:rsidR="004014D8" w:rsidRPr="002B17A5" w:rsidRDefault="00907093" w:rsidP="004014D8">
      <w:pPr>
        <w:jc w:val="both"/>
        <w:rPr>
          <w:rFonts w:ascii="Times New Roman" w:hAnsi="Times New Roman" w:cs="Times New Roman"/>
          <w:sz w:val="22"/>
          <w:szCs w:val="22"/>
          <w:lang w:eastAsia="en-US"/>
        </w:rPr>
      </w:pPr>
      <w:r w:rsidRPr="002B17A5">
        <w:rPr>
          <w:rFonts w:ascii="Times New Roman" w:hAnsi="Times New Roman" w:cs="Times New Roman"/>
          <w:sz w:val="22"/>
          <w:szCs w:val="22"/>
          <w:lang w:eastAsia="en-US"/>
        </w:rPr>
        <w:t xml:space="preserve">Az </w:t>
      </w:r>
      <w:r w:rsidR="00FA144C" w:rsidRPr="002B17A5">
        <w:rPr>
          <w:rFonts w:ascii="Times New Roman" w:hAnsi="Times New Roman" w:cs="Times New Roman"/>
          <w:sz w:val="22"/>
          <w:szCs w:val="22"/>
          <w:lang w:eastAsia="en-US"/>
        </w:rPr>
        <w:t xml:space="preserve">Önkormányzat beszerzési </w:t>
      </w:r>
      <w:r w:rsidR="00A406E7" w:rsidRPr="002B17A5">
        <w:rPr>
          <w:rFonts w:ascii="Times New Roman" w:hAnsi="Times New Roman" w:cs="Times New Roman"/>
          <w:sz w:val="22"/>
          <w:szCs w:val="22"/>
          <w:lang w:eastAsia="en-US"/>
        </w:rPr>
        <w:t>eljárást bonyolított</w:t>
      </w:r>
      <w:r w:rsidR="00FA144C" w:rsidRPr="002B17A5">
        <w:rPr>
          <w:rFonts w:ascii="Times New Roman" w:hAnsi="Times New Roman" w:cs="Times New Roman"/>
          <w:sz w:val="22"/>
          <w:szCs w:val="22"/>
          <w:lang w:eastAsia="en-US"/>
        </w:rPr>
        <w:t xml:space="preserve"> le </w:t>
      </w:r>
      <w:r w:rsidR="00F05275" w:rsidRPr="002B17A5">
        <w:rPr>
          <w:rFonts w:ascii="Times New Roman" w:hAnsi="Times New Roman" w:cs="Times New Roman"/>
          <w:sz w:val="22"/>
          <w:szCs w:val="22"/>
          <w:lang w:eastAsia="en-US"/>
        </w:rPr>
        <w:t xml:space="preserve">a </w:t>
      </w:r>
      <w:r w:rsidR="004014D8" w:rsidRPr="002B17A5">
        <w:rPr>
          <w:rFonts w:ascii="Times New Roman" w:hAnsi="Times New Roman" w:cs="Times New Roman"/>
          <w:sz w:val="22"/>
          <w:szCs w:val="22"/>
          <w:lang w:eastAsia="en-US"/>
        </w:rPr>
        <w:t>személyszállítási közszolgáltatási tevékenység megfelelő biztosítása érdekében</w:t>
      </w:r>
      <w:r w:rsidR="00FA144C" w:rsidRPr="002B17A5">
        <w:rPr>
          <w:rFonts w:ascii="Times New Roman" w:hAnsi="Times New Roman" w:cs="Times New Roman"/>
          <w:sz w:val="22"/>
          <w:szCs w:val="22"/>
          <w:lang w:eastAsia="en-US"/>
        </w:rPr>
        <w:t>.</w:t>
      </w:r>
    </w:p>
    <w:p w14:paraId="48EC33D7" w14:textId="77777777" w:rsidR="004014D8" w:rsidRPr="002B17A5" w:rsidRDefault="004014D8" w:rsidP="004014D8">
      <w:pPr>
        <w:jc w:val="both"/>
        <w:rPr>
          <w:rFonts w:ascii="Times New Roman" w:hAnsi="Times New Roman" w:cs="Times New Roman"/>
          <w:sz w:val="22"/>
          <w:szCs w:val="22"/>
          <w:lang w:eastAsia="en-US"/>
        </w:rPr>
      </w:pPr>
    </w:p>
    <w:p w14:paraId="288D9161" w14:textId="27560306" w:rsidR="004014D8" w:rsidRPr="002B17A5" w:rsidRDefault="004014D8" w:rsidP="004014D8">
      <w:pPr>
        <w:jc w:val="both"/>
        <w:rPr>
          <w:rFonts w:ascii="Times New Roman" w:hAnsi="Times New Roman" w:cs="Times New Roman"/>
          <w:sz w:val="22"/>
          <w:szCs w:val="22"/>
          <w:lang w:eastAsia="en-US"/>
        </w:rPr>
      </w:pPr>
      <w:r w:rsidRPr="002B17A5">
        <w:rPr>
          <w:rFonts w:ascii="Times New Roman" w:hAnsi="Times New Roman" w:cs="Times New Roman"/>
          <w:sz w:val="22"/>
          <w:szCs w:val="22"/>
          <w:lang w:eastAsia="en-US"/>
        </w:rPr>
        <w:t xml:space="preserve">Az Sztv. 2.§ 5. pontja alapján „ellátásért </w:t>
      </w:r>
      <w:r w:rsidR="008D674A" w:rsidRPr="002B17A5">
        <w:rPr>
          <w:rFonts w:ascii="Times New Roman" w:hAnsi="Times New Roman" w:cs="Times New Roman"/>
          <w:sz w:val="22"/>
          <w:szCs w:val="22"/>
          <w:lang w:eastAsia="en-US"/>
        </w:rPr>
        <w:t>felelős</w:t>
      </w:r>
      <w:r w:rsidRPr="002B17A5">
        <w:rPr>
          <w:rFonts w:ascii="Times New Roman" w:hAnsi="Times New Roman" w:cs="Times New Roman"/>
          <w:sz w:val="22"/>
          <w:szCs w:val="22"/>
          <w:lang w:eastAsia="en-US"/>
        </w:rPr>
        <w:t>” az Sztv. 4. § (3)-(4) bekezdésében meghatározott, az 1370/2007/EK rendelet 2. cikk b) pontja szerinti illetékes hatóság.</w:t>
      </w:r>
    </w:p>
    <w:p w14:paraId="29BEC33D" w14:textId="77777777" w:rsidR="008D674A" w:rsidRPr="002B17A5" w:rsidRDefault="008D674A" w:rsidP="004014D8">
      <w:pPr>
        <w:jc w:val="both"/>
        <w:rPr>
          <w:rFonts w:ascii="Times New Roman" w:hAnsi="Times New Roman" w:cs="Times New Roman"/>
          <w:sz w:val="22"/>
          <w:szCs w:val="22"/>
          <w:lang w:eastAsia="en-US"/>
        </w:rPr>
      </w:pPr>
    </w:p>
    <w:p w14:paraId="459F7B1D" w14:textId="5DBCDC03" w:rsidR="004014D8" w:rsidRPr="002B17A5" w:rsidRDefault="004014D8" w:rsidP="004014D8">
      <w:pPr>
        <w:jc w:val="both"/>
        <w:rPr>
          <w:rFonts w:ascii="Times New Roman" w:hAnsi="Times New Roman" w:cs="Times New Roman"/>
          <w:sz w:val="22"/>
          <w:szCs w:val="22"/>
          <w:lang w:eastAsia="en-US"/>
        </w:rPr>
      </w:pPr>
      <w:r w:rsidRPr="002B17A5">
        <w:rPr>
          <w:rFonts w:ascii="Times New Roman" w:hAnsi="Times New Roman" w:cs="Times New Roman"/>
          <w:sz w:val="22"/>
          <w:szCs w:val="22"/>
          <w:lang w:eastAsia="en-US"/>
        </w:rPr>
        <w:t xml:space="preserve">Az Sztv. 4.§ (4) bekezdés alapján az Önkormányzat feladata az 1370/2007/EK rendelet szerinti illetékes hatóságként a helyi személyszállítási közszolgáltatások megszervezésével kapcsolatos intézményi és szabályozási keretek kialakítása, a személyszállítási közszolgáltatások megszervezése, a közlekedési szolgáltató kiválasztása. </w:t>
      </w:r>
    </w:p>
    <w:p w14:paraId="2B9BE83D" w14:textId="77777777" w:rsidR="004014D8" w:rsidRPr="002B17A5" w:rsidRDefault="004014D8" w:rsidP="004014D8">
      <w:pPr>
        <w:jc w:val="both"/>
        <w:rPr>
          <w:rFonts w:ascii="Times New Roman" w:hAnsi="Times New Roman" w:cs="Times New Roman"/>
          <w:sz w:val="22"/>
          <w:szCs w:val="22"/>
          <w:lang w:eastAsia="en-US"/>
        </w:rPr>
      </w:pPr>
    </w:p>
    <w:p w14:paraId="4ECBEC25" w14:textId="77777777" w:rsidR="004014D8" w:rsidRPr="002B17A5" w:rsidRDefault="004014D8" w:rsidP="004014D8">
      <w:pPr>
        <w:jc w:val="both"/>
        <w:rPr>
          <w:rFonts w:ascii="Times New Roman" w:hAnsi="Times New Roman" w:cs="Times New Roman"/>
          <w:sz w:val="22"/>
          <w:szCs w:val="22"/>
          <w:lang w:eastAsia="en-US"/>
        </w:rPr>
      </w:pPr>
    </w:p>
    <w:p w14:paraId="002F15BF" w14:textId="3C73CB52" w:rsidR="004014D8" w:rsidRPr="002B17A5" w:rsidRDefault="004014D8" w:rsidP="004014D8">
      <w:pPr>
        <w:jc w:val="both"/>
        <w:rPr>
          <w:rFonts w:ascii="Times New Roman" w:hAnsi="Times New Roman" w:cs="Times New Roman"/>
          <w:sz w:val="22"/>
          <w:szCs w:val="22"/>
          <w:lang w:eastAsia="en-US"/>
        </w:rPr>
      </w:pPr>
      <w:r w:rsidRPr="002B17A5">
        <w:rPr>
          <w:rFonts w:ascii="Times New Roman" w:hAnsi="Times New Roman" w:cs="Times New Roman"/>
          <w:sz w:val="22"/>
          <w:szCs w:val="22"/>
          <w:lang w:eastAsia="en-US"/>
        </w:rPr>
        <w:t xml:space="preserve">Az Sztv. 29. § (1) bekezdés c) pontja alapján az ellátásért felelős </w:t>
      </w:r>
      <w:r w:rsidR="00232338" w:rsidRPr="002B17A5">
        <w:rPr>
          <w:rFonts w:ascii="Times New Roman" w:hAnsi="Times New Roman" w:cs="Times New Roman"/>
          <w:sz w:val="22"/>
          <w:szCs w:val="22"/>
          <w:lang w:eastAsia="en-US"/>
        </w:rPr>
        <w:t xml:space="preserve">Önkormányzat </w:t>
      </w:r>
      <w:r w:rsidRPr="002B17A5">
        <w:rPr>
          <w:rFonts w:ascii="Times New Roman" w:hAnsi="Times New Roman" w:cs="Times New Roman"/>
          <w:sz w:val="22"/>
          <w:szCs w:val="22"/>
          <w:lang w:eastAsia="en-US"/>
        </w:rPr>
        <w:t>- a 1370/2007/EK rendelet 2a. cikkében foglaltak keretei között - közszolgáltatási kötelezettséget abban az esetben tarthat fenn vagy rendelhet el, ha a szolgáltatónak kiegyenlíti a közszolgáltatási kötelezettségből eredő bevételekkel nem fedezett indokolt költségeit.</w:t>
      </w:r>
    </w:p>
    <w:p w14:paraId="6F2EA23A" w14:textId="2EBA44FC" w:rsidR="004014D8" w:rsidRPr="002B17A5" w:rsidRDefault="004014D8" w:rsidP="005F5AA4">
      <w:pPr>
        <w:overflowPunct w:val="0"/>
        <w:autoSpaceDE w:val="0"/>
        <w:jc w:val="both"/>
        <w:rPr>
          <w:rFonts w:ascii="Times New Roman" w:eastAsia="Calibri" w:hAnsi="Times New Roman" w:cs="Times New Roman"/>
          <w:kern w:val="0"/>
          <w:sz w:val="22"/>
          <w:szCs w:val="22"/>
          <w:lang w:eastAsia="en-US" w:bidi="ar-SA"/>
        </w:rPr>
      </w:pPr>
    </w:p>
    <w:p w14:paraId="520EE0FF" w14:textId="284C3E83"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lastRenderedPageBreak/>
        <w:t xml:space="preserve">A </w:t>
      </w:r>
      <w:bookmarkStart w:id="1" w:name="_Hlk151547264"/>
      <w:r w:rsidRPr="002B17A5">
        <w:rPr>
          <w:rFonts w:ascii="Times New Roman" w:eastAsia="Calibri" w:hAnsi="Times New Roman" w:cs="Times New Roman"/>
          <w:kern w:val="0"/>
          <w:sz w:val="22"/>
          <w:szCs w:val="22"/>
          <w:lang w:eastAsia="en-US" w:bidi="ar-SA"/>
        </w:rPr>
        <w:t>közfeladat ellátása érdekében Pécel Város Önkormányzatának Képviselő-testülete</w:t>
      </w:r>
      <w:r w:rsidR="00F05275" w:rsidRPr="002B17A5">
        <w:rPr>
          <w:rFonts w:ascii="Times New Roman" w:eastAsia="Calibri" w:hAnsi="Times New Roman" w:cs="Times New Roman"/>
          <w:kern w:val="0"/>
          <w:sz w:val="22"/>
          <w:szCs w:val="22"/>
          <w:lang w:eastAsia="en-US" w:bidi="ar-SA"/>
        </w:rPr>
        <w:t xml:space="preserve"> az </w:t>
      </w:r>
      <w:r w:rsidR="00907093" w:rsidRPr="002B17A5">
        <w:rPr>
          <w:rFonts w:ascii="Times New Roman" w:eastAsia="Calibri" w:hAnsi="Times New Roman" w:cs="Times New Roman"/>
          <w:kern w:val="0"/>
          <w:sz w:val="22"/>
          <w:szCs w:val="22"/>
          <w:lang w:eastAsia="en-US" w:bidi="ar-SA"/>
        </w:rPr>
        <w:t>…</w:t>
      </w:r>
      <w:r w:rsidR="00F05275" w:rsidRPr="002B17A5">
        <w:rPr>
          <w:rFonts w:ascii="Times New Roman" w:eastAsia="Calibri" w:hAnsi="Times New Roman" w:cs="Times New Roman"/>
          <w:kern w:val="0"/>
          <w:sz w:val="22"/>
          <w:szCs w:val="22"/>
          <w:lang w:eastAsia="en-US" w:bidi="ar-SA"/>
        </w:rPr>
        <w:t>/2023.(</w:t>
      </w:r>
      <w:r w:rsidR="00907093" w:rsidRPr="002B17A5">
        <w:rPr>
          <w:rFonts w:ascii="Times New Roman" w:eastAsia="Calibri" w:hAnsi="Times New Roman" w:cs="Times New Roman"/>
          <w:kern w:val="0"/>
          <w:sz w:val="22"/>
          <w:szCs w:val="22"/>
          <w:lang w:eastAsia="en-US" w:bidi="ar-SA"/>
        </w:rPr>
        <w:t>XI</w:t>
      </w:r>
      <w:r w:rsidR="00F05275" w:rsidRPr="002B17A5">
        <w:rPr>
          <w:rFonts w:ascii="Times New Roman" w:eastAsia="Calibri" w:hAnsi="Times New Roman" w:cs="Times New Roman"/>
          <w:kern w:val="0"/>
          <w:sz w:val="22"/>
          <w:szCs w:val="22"/>
          <w:lang w:eastAsia="en-US" w:bidi="ar-SA"/>
        </w:rPr>
        <w:t xml:space="preserve">.30.) </w:t>
      </w:r>
      <w:r w:rsidRPr="002B17A5">
        <w:rPr>
          <w:rFonts w:ascii="Times New Roman" w:eastAsia="Calibri" w:hAnsi="Times New Roman" w:cs="Times New Roman"/>
          <w:kern w:val="0"/>
          <w:sz w:val="22"/>
          <w:szCs w:val="22"/>
          <w:lang w:eastAsia="en-US" w:bidi="ar-SA"/>
        </w:rPr>
        <w:t>Kt. határozat</w:t>
      </w:r>
      <w:r w:rsidR="00232338" w:rsidRPr="002B17A5">
        <w:rPr>
          <w:rFonts w:ascii="Times New Roman" w:eastAsia="Calibri" w:hAnsi="Times New Roman" w:cs="Times New Roman"/>
          <w:kern w:val="0"/>
          <w:sz w:val="22"/>
          <w:szCs w:val="22"/>
          <w:lang w:eastAsia="en-US" w:bidi="ar-SA"/>
        </w:rPr>
        <w:t>á</w:t>
      </w:r>
      <w:r w:rsidRPr="002B17A5">
        <w:rPr>
          <w:rFonts w:ascii="Times New Roman" w:eastAsia="Calibri" w:hAnsi="Times New Roman" w:cs="Times New Roman"/>
          <w:kern w:val="0"/>
          <w:sz w:val="22"/>
          <w:szCs w:val="22"/>
          <w:lang w:eastAsia="en-US" w:bidi="ar-SA"/>
        </w:rPr>
        <w:t xml:space="preserve">ban </w:t>
      </w:r>
      <w:bookmarkEnd w:id="1"/>
      <w:r w:rsidRPr="002B17A5">
        <w:rPr>
          <w:rFonts w:ascii="Times New Roman" w:eastAsia="Calibri" w:hAnsi="Times New Roman" w:cs="Times New Roman"/>
          <w:kern w:val="0"/>
          <w:sz w:val="22"/>
          <w:szCs w:val="22"/>
          <w:lang w:eastAsia="en-US" w:bidi="ar-SA"/>
        </w:rPr>
        <w:t xml:space="preserve">úgy rendelkezett, </w:t>
      </w:r>
      <w:r w:rsidR="00444F62" w:rsidRPr="002B17A5">
        <w:rPr>
          <w:rFonts w:ascii="Times New Roman" w:eastAsia="Calibri" w:hAnsi="Times New Roman" w:cs="Times New Roman"/>
          <w:kern w:val="0"/>
          <w:sz w:val="22"/>
          <w:szCs w:val="22"/>
          <w:lang w:eastAsia="en-US" w:bidi="ar-SA"/>
        </w:rPr>
        <w:t>hogy Pécel</w:t>
      </w:r>
      <w:r w:rsidRPr="002B17A5">
        <w:rPr>
          <w:rFonts w:ascii="Times New Roman" w:eastAsia="Calibri" w:hAnsi="Times New Roman" w:cs="Times New Roman"/>
          <w:kern w:val="0"/>
          <w:sz w:val="22"/>
          <w:szCs w:val="22"/>
          <w:lang w:eastAsia="en-US" w:bidi="ar-SA"/>
        </w:rPr>
        <w:t xml:space="preserve"> Város közigazgatási területén végzendő közúti személyszállítás közszolgáltatási szerződés keretében történő ellátá</w:t>
      </w:r>
      <w:r w:rsidR="003973B0" w:rsidRPr="002B17A5">
        <w:rPr>
          <w:rFonts w:ascii="Times New Roman" w:eastAsia="Calibri" w:hAnsi="Times New Roman" w:cs="Times New Roman"/>
          <w:kern w:val="0"/>
          <w:sz w:val="22"/>
          <w:szCs w:val="22"/>
          <w:lang w:eastAsia="en-US" w:bidi="ar-SA"/>
        </w:rPr>
        <w:t>sára Szolgáltató</w:t>
      </w:r>
      <w:r w:rsidR="00907093" w:rsidRPr="002B17A5">
        <w:rPr>
          <w:rFonts w:ascii="Times New Roman" w:eastAsia="Calibri" w:hAnsi="Times New Roman" w:cs="Times New Roman"/>
          <w:kern w:val="0"/>
          <w:sz w:val="22"/>
          <w:szCs w:val="22"/>
          <w:lang w:eastAsia="en-US" w:bidi="ar-SA"/>
        </w:rPr>
        <w:t xml:space="preserve">t jelöli </w:t>
      </w:r>
      <w:r w:rsidR="00D05DC4" w:rsidRPr="002B17A5">
        <w:rPr>
          <w:rFonts w:ascii="Times New Roman" w:eastAsia="Calibri" w:hAnsi="Times New Roman" w:cs="Times New Roman"/>
          <w:kern w:val="0"/>
          <w:sz w:val="22"/>
          <w:szCs w:val="22"/>
          <w:lang w:eastAsia="en-US" w:bidi="ar-SA"/>
        </w:rPr>
        <w:t>ki.</w:t>
      </w:r>
      <w:r w:rsidR="003973B0" w:rsidRPr="002B17A5">
        <w:rPr>
          <w:rFonts w:ascii="Times New Roman" w:eastAsia="Calibri" w:hAnsi="Times New Roman" w:cs="Times New Roman"/>
          <w:kern w:val="0"/>
          <w:sz w:val="22"/>
          <w:szCs w:val="22"/>
          <w:lang w:eastAsia="en-US" w:bidi="ar-SA"/>
        </w:rPr>
        <w:t xml:space="preserve"> </w:t>
      </w:r>
    </w:p>
    <w:p w14:paraId="1FDA6889"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18E917B4" w14:textId="0FFD63AD" w:rsidR="00F116B1" w:rsidRPr="002B17A5" w:rsidRDefault="00723411" w:rsidP="00723411">
      <w:pPr>
        <w:widowControl w:val="0"/>
        <w:suppressAutoHyphens w:val="0"/>
        <w:kinsoku w:val="0"/>
        <w:autoSpaceDN/>
        <w:jc w:val="both"/>
        <w:textAlignment w:val="auto"/>
        <w:rPr>
          <w:rFonts w:ascii="Times New Roman" w:eastAsia="Calibri" w:hAnsi="Times New Roman" w:cs="Times New Roman"/>
          <w:kern w:val="0"/>
          <w:sz w:val="22"/>
          <w:szCs w:val="22"/>
          <w:lang w:eastAsia="en-US" w:bidi="ar-SA"/>
        </w:rPr>
      </w:pPr>
      <w:r w:rsidRPr="002B17A5">
        <w:rPr>
          <w:rFonts w:ascii="Times New Roman" w:eastAsia="Times New Roman" w:hAnsi="Times New Roman" w:cs="Times New Roman"/>
          <w:kern w:val="0"/>
          <w:sz w:val="22"/>
          <w:szCs w:val="22"/>
          <w:lang w:eastAsia="en-US" w:bidi="ar-SA"/>
        </w:rPr>
        <w:t>A Szolgáltató a személyszállítási szolgáltatások nyújtására 202</w:t>
      </w:r>
      <w:r w:rsidR="00C751CB" w:rsidRPr="002B17A5">
        <w:rPr>
          <w:rFonts w:ascii="Times New Roman" w:eastAsia="Times New Roman" w:hAnsi="Times New Roman" w:cs="Times New Roman"/>
          <w:kern w:val="0"/>
          <w:sz w:val="22"/>
          <w:szCs w:val="22"/>
          <w:lang w:eastAsia="en-US" w:bidi="ar-SA"/>
        </w:rPr>
        <w:t>3</w:t>
      </w:r>
      <w:r w:rsidR="00F05275" w:rsidRPr="002B17A5">
        <w:rPr>
          <w:rFonts w:ascii="Times New Roman" w:eastAsia="Times New Roman" w:hAnsi="Times New Roman" w:cs="Times New Roman"/>
          <w:kern w:val="0"/>
          <w:sz w:val="22"/>
          <w:szCs w:val="22"/>
          <w:lang w:eastAsia="en-US" w:bidi="ar-SA"/>
        </w:rPr>
        <w:t>.</w:t>
      </w:r>
      <w:r w:rsidR="00DF230B" w:rsidRPr="002B17A5">
        <w:rPr>
          <w:rFonts w:ascii="Times New Roman" w:eastAsia="Times New Roman" w:hAnsi="Times New Roman" w:cs="Times New Roman"/>
          <w:kern w:val="0"/>
          <w:sz w:val="22"/>
          <w:szCs w:val="22"/>
          <w:lang w:eastAsia="en-US" w:bidi="ar-SA"/>
        </w:rPr>
        <w:t xml:space="preserve"> </w:t>
      </w:r>
      <w:r w:rsidR="00907093" w:rsidRPr="002B17A5">
        <w:rPr>
          <w:rFonts w:ascii="Times New Roman" w:eastAsia="Times New Roman" w:hAnsi="Times New Roman" w:cs="Times New Roman"/>
          <w:kern w:val="0"/>
          <w:sz w:val="22"/>
          <w:szCs w:val="22"/>
          <w:lang w:eastAsia="en-US" w:bidi="ar-SA"/>
        </w:rPr>
        <w:t xml:space="preserve">december </w:t>
      </w:r>
      <w:r w:rsidR="00F05275" w:rsidRPr="002B17A5">
        <w:rPr>
          <w:rFonts w:ascii="Times New Roman" w:eastAsia="Times New Roman" w:hAnsi="Times New Roman" w:cs="Times New Roman"/>
          <w:kern w:val="0"/>
          <w:sz w:val="22"/>
          <w:szCs w:val="22"/>
          <w:lang w:eastAsia="en-US" w:bidi="ar-SA"/>
        </w:rPr>
        <w:t>1.</w:t>
      </w:r>
      <w:r w:rsidRPr="002B17A5">
        <w:rPr>
          <w:rFonts w:ascii="Times New Roman" w:eastAsia="Times New Roman" w:hAnsi="Times New Roman" w:cs="Times New Roman"/>
          <w:kern w:val="0"/>
          <w:sz w:val="22"/>
          <w:szCs w:val="22"/>
          <w:lang w:eastAsia="en-US" w:bidi="ar-SA"/>
        </w:rPr>
        <w:t xml:space="preserve"> napján 00:00 órától 202</w:t>
      </w:r>
      <w:r w:rsidR="003973B0" w:rsidRPr="002B17A5">
        <w:rPr>
          <w:rFonts w:ascii="Times New Roman" w:eastAsia="Times New Roman" w:hAnsi="Times New Roman" w:cs="Times New Roman"/>
          <w:kern w:val="0"/>
          <w:sz w:val="22"/>
          <w:szCs w:val="22"/>
          <w:lang w:eastAsia="en-US" w:bidi="ar-SA"/>
        </w:rPr>
        <w:t>4</w:t>
      </w:r>
      <w:r w:rsidR="00F05275" w:rsidRPr="002B17A5">
        <w:rPr>
          <w:rFonts w:ascii="Times New Roman" w:eastAsia="Times New Roman" w:hAnsi="Times New Roman" w:cs="Times New Roman"/>
          <w:kern w:val="0"/>
          <w:sz w:val="22"/>
          <w:szCs w:val="22"/>
          <w:lang w:eastAsia="en-US" w:bidi="ar-SA"/>
        </w:rPr>
        <w:t>.</w:t>
      </w:r>
      <w:r w:rsidR="002C022F" w:rsidRPr="002B17A5">
        <w:rPr>
          <w:rFonts w:ascii="Times New Roman" w:eastAsia="Times New Roman" w:hAnsi="Times New Roman" w:cs="Times New Roman"/>
          <w:kern w:val="0"/>
          <w:sz w:val="22"/>
          <w:szCs w:val="22"/>
          <w:lang w:eastAsia="en-US" w:bidi="ar-SA"/>
        </w:rPr>
        <w:t xml:space="preserve"> </w:t>
      </w:r>
      <w:proofErr w:type="gramStart"/>
      <w:r w:rsidR="00B517F3" w:rsidRPr="002B17A5">
        <w:rPr>
          <w:rFonts w:ascii="Times New Roman" w:eastAsia="Times New Roman" w:hAnsi="Times New Roman" w:cs="Times New Roman"/>
          <w:kern w:val="0"/>
          <w:sz w:val="22"/>
          <w:szCs w:val="22"/>
          <w:lang w:eastAsia="en-US" w:bidi="ar-SA"/>
        </w:rPr>
        <w:t xml:space="preserve">augusztus </w:t>
      </w:r>
      <w:r w:rsidR="00F05275" w:rsidRPr="002B17A5">
        <w:rPr>
          <w:rFonts w:ascii="Times New Roman" w:eastAsia="Times New Roman" w:hAnsi="Times New Roman" w:cs="Times New Roman"/>
          <w:kern w:val="0"/>
          <w:sz w:val="22"/>
          <w:szCs w:val="22"/>
          <w:lang w:eastAsia="en-US" w:bidi="ar-SA"/>
        </w:rPr>
        <w:t xml:space="preserve"> 31.</w:t>
      </w:r>
      <w:proofErr w:type="gramEnd"/>
      <w:r w:rsidR="00CF3293" w:rsidRPr="002B17A5">
        <w:rPr>
          <w:rFonts w:ascii="Times New Roman" w:eastAsia="Times New Roman" w:hAnsi="Times New Roman" w:cs="Times New Roman"/>
          <w:kern w:val="0"/>
          <w:sz w:val="22"/>
          <w:szCs w:val="22"/>
          <w:lang w:eastAsia="en-US" w:bidi="ar-SA"/>
        </w:rPr>
        <w:t>napjá</w:t>
      </w:r>
      <w:r w:rsidRPr="002B17A5">
        <w:rPr>
          <w:rFonts w:ascii="Times New Roman" w:eastAsia="Times New Roman" w:hAnsi="Times New Roman" w:cs="Times New Roman"/>
          <w:kern w:val="0"/>
          <w:sz w:val="22"/>
          <w:szCs w:val="22"/>
          <w:lang w:eastAsia="en-US" w:bidi="ar-SA"/>
        </w:rPr>
        <w:t>n 24:00 óráig</w:t>
      </w:r>
      <w:r w:rsidR="007B5E39" w:rsidRPr="002B17A5">
        <w:rPr>
          <w:rFonts w:ascii="Times New Roman" w:eastAsia="Times New Roman" w:hAnsi="Times New Roman" w:cs="Times New Roman"/>
          <w:kern w:val="0"/>
          <w:sz w:val="22"/>
          <w:szCs w:val="22"/>
          <w:lang w:eastAsia="en-US" w:bidi="ar-SA"/>
        </w:rPr>
        <w:t>,</w:t>
      </w:r>
      <w:r w:rsidRPr="002B17A5">
        <w:rPr>
          <w:rFonts w:ascii="Times New Roman" w:eastAsia="Times New Roman" w:hAnsi="Times New Roman" w:cs="Times New Roman"/>
          <w:kern w:val="0"/>
          <w:sz w:val="22"/>
          <w:szCs w:val="22"/>
          <w:lang w:eastAsia="en-US" w:bidi="ar-SA"/>
        </w:rPr>
        <w:t xml:space="preserve"> </w:t>
      </w:r>
      <w:r w:rsidR="00907093" w:rsidRPr="002B17A5">
        <w:rPr>
          <w:rFonts w:ascii="Times New Roman" w:eastAsia="Times New Roman" w:hAnsi="Times New Roman" w:cs="Times New Roman"/>
          <w:kern w:val="0"/>
          <w:sz w:val="22"/>
          <w:szCs w:val="22"/>
          <w:lang w:eastAsia="en-US" w:bidi="ar-SA"/>
        </w:rPr>
        <w:t xml:space="preserve">9 </w:t>
      </w:r>
      <w:r w:rsidRPr="002B17A5">
        <w:rPr>
          <w:rFonts w:ascii="Times New Roman" w:eastAsia="Times New Roman" w:hAnsi="Times New Roman" w:cs="Times New Roman"/>
          <w:kern w:val="0"/>
          <w:sz w:val="22"/>
          <w:szCs w:val="22"/>
          <w:lang w:eastAsia="en-US" w:bidi="ar-SA"/>
        </w:rPr>
        <w:t>hónapos időtartamban köteles</w:t>
      </w:r>
      <w:r w:rsidR="006C2549" w:rsidRPr="002B17A5">
        <w:rPr>
          <w:rFonts w:ascii="Times New Roman" w:eastAsia="Times New Roman" w:hAnsi="Times New Roman" w:cs="Times New Roman"/>
          <w:kern w:val="0"/>
          <w:sz w:val="22"/>
          <w:szCs w:val="22"/>
          <w:lang w:eastAsia="en-US" w:bidi="ar-SA"/>
        </w:rPr>
        <w:t xml:space="preserve"> és ezen</w:t>
      </w:r>
      <w:r w:rsidR="00F116B1" w:rsidRPr="002B17A5">
        <w:rPr>
          <w:rFonts w:ascii="Times New Roman" w:eastAsia="Calibri" w:hAnsi="Times New Roman" w:cs="Times New Roman"/>
          <w:kern w:val="0"/>
          <w:sz w:val="22"/>
          <w:szCs w:val="22"/>
          <w:lang w:eastAsia="en-US" w:bidi="ar-SA"/>
        </w:rPr>
        <w:t xml:space="preserve"> időtartamra közszolgáltatási szerződést (a továbbiakban: Szerződés) kötnek egymással.</w:t>
      </w:r>
    </w:p>
    <w:p w14:paraId="413F1641"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2C45887E" w14:textId="77777777" w:rsidR="00F116B1" w:rsidRPr="002B17A5"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2B17A5">
        <w:rPr>
          <w:rFonts w:ascii="Times New Roman" w:eastAsia="Calibri" w:hAnsi="Times New Roman" w:cs="Times New Roman"/>
          <w:b/>
          <w:bCs/>
          <w:kern w:val="0"/>
          <w:sz w:val="22"/>
          <w:szCs w:val="22"/>
          <w:lang w:eastAsia="en-US" w:bidi="ar-SA"/>
        </w:rPr>
        <w:t>1. A Szerződés tartalma és hatálya</w:t>
      </w:r>
    </w:p>
    <w:p w14:paraId="02920B31"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37C3F9DE" w14:textId="11EA44E5"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1.1</w:t>
      </w:r>
      <w:r w:rsidRPr="002B17A5">
        <w:rPr>
          <w:rFonts w:ascii="Times New Roman" w:eastAsia="Calibri" w:hAnsi="Times New Roman" w:cs="Times New Roman"/>
          <w:kern w:val="0"/>
          <w:sz w:val="22"/>
          <w:szCs w:val="22"/>
          <w:lang w:eastAsia="en-US" w:bidi="ar-SA"/>
        </w:rPr>
        <w:tab/>
        <w:t>Felek a Szerződést a 202</w:t>
      </w:r>
      <w:r w:rsidR="00277393" w:rsidRPr="002B17A5">
        <w:rPr>
          <w:rFonts w:ascii="Times New Roman" w:eastAsia="Calibri" w:hAnsi="Times New Roman" w:cs="Times New Roman"/>
          <w:kern w:val="0"/>
          <w:sz w:val="22"/>
          <w:szCs w:val="22"/>
          <w:lang w:eastAsia="en-US" w:bidi="ar-SA"/>
        </w:rPr>
        <w:t>3</w:t>
      </w:r>
      <w:r w:rsidR="00F05275" w:rsidRPr="002B17A5">
        <w:rPr>
          <w:rFonts w:ascii="Times New Roman" w:eastAsia="Calibri" w:hAnsi="Times New Roman" w:cs="Times New Roman"/>
          <w:kern w:val="0"/>
          <w:sz w:val="22"/>
          <w:szCs w:val="22"/>
          <w:lang w:eastAsia="en-US" w:bidi="ar-SA"/>
        </w:rPr>
        <w:t>.</w:t>
      </w:r>
      <w:r w:rsidRPr="002B17A5">
        <w:rPr>
          <w:rFonts w:ascii="Times New Roman" w:eastAsia="Calibri" w:hAnsi="Times New Roman" w:cs="Times New Roman"/>
          <w:kern w:val="0"/>
          <w:sz w:val="22"/>
          <w:szCs w:val="22"/>
          <w:lang w:eastAsia="en-US" w:bidi="ar-SA"/>
        </w:rPr>
        <w:t xml:space="preserve"> </w:t>
      </w:r>
      <w:r w:rsidR="00907093" w:rsidRPr="002B17A5">
        <w:rPr>
          <w:rFonts w:ascii="Times New Roman" w:eastAsia="Calibri" w:hAnsi="Times New Roman" w:cs="Times New Roman"/>
          <w:kern w:val="0"/>
          <w:sz w:val="22"/>
          <w:szCs w:val="22"/>
          <w:lang w:eastAsia="en-US" w:bidi="ar-SA"/>
        </w:rPr>
        <w:t xml:space="preserve">december </w:t>
      </w:r>
      <w:r w:rsidR="00F05275" w:rsidRPr="002B17A5">
        <w:rPr>
          <w:rFonts w:ascii="Times New Roman" w:eastAsia="Calibri" w:hAnsi="Times New Roman" w:cs="Times New Roman"/>
          <w:kern w:val="0"/>
          <w:sz w:val="22"/>
          <w:szCs w:val="22"/>
          <w:lang w:eastAsia="en-US" w:bidi="ar-SA"/>
        </w:rPr>
        <w:t xml:space="preserve">1. </w:t>
      </w:r>
      <w:r w:rsidRPr="002B17A5">
        <w:rPr>
          <w:rFonts w:ascii="Times New Roman" w:eastAsia="Calibri" w:hAnsi="Times New Roman" w:cs="Times New Roman"/>
          <w:kern w:val="0"/>
          <w:sz w:val="22"/>
          <w:szCs w:val="22"/>
          <w:lang w:eastAsia="en-US" w:bidi="ar-SA"/>
        </w:rPr>
        <w:t>napjától 202</w:t>
      </w:r>
      <w:r w:rsidR="003973B0" w:rsidRPr="002B17A5">
        <w:rPr>
          <w:rFonts w:ascii="Times New Roman" w:eastAsia="Calibri" w:hAnsi="Times New Roman" w:cs="Times New Roman"/>
          <w:kern w:val="0"/>
          <w:sz w:val="22"/>
          <w:szCs w:val="22"/>
          <w:lang w:eastAsia="en-US" w:bidi="ar-SA"/>
        </w:rPr>
        <w:t>4</w:t>
      </w:r>
      <w:r w:rsidRPr="002B17A5">
        <w:rPr>
          <w:rFonts w:ascii="Times New Roman" w:eastAsia="Calibri" w:hAnsi="Times New Roman" w:cs="Times New Roman"/>
          <w:kern w:val="0"/>
          <w:sz w:val="22"/>
          <w:szCs w:val="22"/>
          <w:lang w:eastAsia="en-US" w:bidi="ar-SA"/>
        </w:rPr>
        <w:t xml:space="preserve">. </w:t>
      </w:r>
      <w:r w:rsidR="00B517F3" w:rsidRPr="002B17A5">
        <w:rPr>
          <w:rFonts w:ascii="Times New Roman" w:eastAsia="Calibri" w:hAnsi="Times New Roman" w:cs="Times New Roman"/>
          <w:kern w:val="0"/>
          <w:sz w:val="22"/>
          <w:szCs w:val="22"/>
          <w:lang w:eastAsia="en-US" w:bidi="ar-SA"/>
        </w:rPr>
        <w:t xml:space="preserve">augusztus </w:t>
      </w:r>
      <w:r w:rsidR="00F05275" w:rsidRPr="002B17A5">
        <w:rPr>
          <w:rFonts w:ascii="Times New Roman" w:eastAsia="Calibri" w:hAnsi="Times New Roman" w:cs="Times New Roman"/>
          <w:kern w:val="0"/>
          <w:sz w:val="22"/>
          <w:szCs w:val="22"/>
          <w:lang w:eastAsia="en-US" w:bidi="ar-SA"/>
        </w:rPr>
        <w:t xml:space="preserve">31. </w:t>
      </w:r>
      <w:r w:rsidRPr="002B17A5">
        <w:rPr>
          <w:rFonts w:ascii="Times New Roman" w:eastAsia="Calibri" w:hAnsi="Times New Roman" w:cs="Times New Roman"/>
          <w:kern w:val="0"/>
          <w:sz w:val="22"/>
          <w:szCs w:val="22"/>
          <w:lang w:eastAsia="en-US" w:bidi="ar-SA"/>
        </w:rPr>
        <w:t>napjáig terjedő, határozott időtartamra kötik meg</w:t>
      </w:r>
      <w:r w:rsidR="00F05275" w:rsidRPr="002B17A5">
        <w:rPr>
          <w:rFonts w:ascii="Times New Roman" w:eastAsia="Calibri" w:hAnsi="Times New Roman" w:cs="Times New Roman"/>
          <w:kern w:val="0"/>
          <w:sz w:val="22"/>
          <w:szCs w:val="22"/>
          <w:lang w:eastAsia="en-US" w:bidi="ar-SA"/>
        </w:rPr>
        <w:t>.</w:t>
      </w:r>
      <w:r w:rsidRPr="002B17A5">
        <w:rPr>
          <w:rFonts w:ascii="Times New Roman" w:eastAsia="Calibri" w:hAnsi="Times New Roman" w:cs="Times New Roman"/>
          <w:kern w:val="0"/>
          <w:sz w:val="22"/>
          <w:szCs w:val="22"/>
          <w:lang w:eastAsia="en-US" w:bidi="ar-SA"/>
        </w:rPr>
        <w:t xml:space="preserve"> </w:t>
      </w:r>
    </w:p>
    <w:p w14:paraId="745593C9"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12138A92" w14:textId="6361C80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1.2.</w:t>
      </w:r>
      <w:r w:rsidRPr="002B17A5">
        <w:rPr>
          <w:rFonts w:ascii="Times New Roman" w:eastAsia="Calibri" w:hAnsi="Times New Roman" w:cs="Times New Roman"/>
          <w:kern w:val="0"/>
          <w:sz w:val="22"/>
          <w:szCs w:val="22"/>
          <w:lang w:eastAsia="en-US" w:bidi="ar-SA"/>
        </w:rPr>
        <w:tab/>
        <w:t>A Szerződés keretében az Önkormányzat a kiválasztott Szolgáltatót megbízza Pécel Város közigazgatási területén autóbusszal végzett menetrend szerinti helyi személyszállítási közszolgáltatás kizárólagos jellegű ellátásával.</w:t>
      </w:r>
    </w:p>
    <w:p w14:paraId="12B7C2F5"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2EBEE229" w14:textId="6B27C6DD"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1.3.</w:t>
      </w:r>
      <w:r w:rsidRPr="002B17A5">
        <w:rPr>
          <w:rFonts w:ascii="Times New Roman" w:eastAsia="Calibri" w:hAnsi="Times New Roman" w:cs="Times New Roman"/>
          <w:kern w:val="0"/>
          <w:sz w:val="22"/>
          <w:szCs w:val="22"/>
          <w:lang w:eastAsia="en-US" w:bidi="ar-SA"/>
        </w:rPr>
        <w:tab/>
        <w:t>Az Önkormányzat a jelentkező új vagy a megváltozó igények ellátásával, az 1. pont alapján a Szolgáltatót bízza meg, azokra más szolgáltató részére megbízást csak akkor ad, pályázatot csak akkor ír ki részbeni ellátásra, illetve abban való részvételre szerződést csak akkor köt, ha annak ellátásában a Szolgáltatóval nem tud megállapodni.</w:t>
      </w:r>
      <w:r w:rsidR="00907093" w:rsidRPr="002B17A5">
        <w:t xml:space="preserve"> </w:t>
      </w:r>
      <w:r w:rsidR="00907093" w:rsidRPr="002B17A5">
        <w:rPr>
          <w:rFonts w:ascii="Times New Roman" w:eastAsia="Calibri" w:hAnsi="Times New Roman" w:cs="Times New Roman"/>
          <w:kern w:val="0"/>
          <w:sz w:val="22"/>
          <w:szCs w:val="22"/>
          <w:lang w:eastAsia="en-US" w:bidi="ar-SA"/>
        </w:rPr>
        <w:t>Szolgáltató az 1.2. pont szerinti közszolgáltatás ellátásába alvállalkozó bevonására semmilyen mértékben nem jogosult, egyéb kiegészítő tevékenységek vonatkozásában (pl. értékszelvény értékesítési hálózat kialakítása) alvállalkozók bevonására jogosult.</w:t>
      </w:r>
      <w:r w:rsidR="002B17A5" w:rsidRPr="002B17A5">
        <w:rPr>
          <w:rFonts w:ascii="Times New Roman" w:eastAsia="Calibri" w:hAnsi="Times New Roman" w:cs="Times New Roman"/>
          <w:kern w:val="0"/>
          <w:sz w:val="22"/>
          <w:szCs w:val="22"/>
          <w:lang w:eastAsia="en-US" w:bidi="ar-SA"/>
        </w:rPr>
        <w:t xml:space="preserve"> Kivéve a </w:t>
      </w:r>
      <w:proofErr w:type="spellStart"/>
      <w:r w:rsidR="002B17A5" w:rsidRPr="002B17A5">
        <w:rPr>
          <w:rFonts w:ascii="Times New Roman" w:eastAsia="Calibri" w:hAnsi="Times New Roman" w:cs="Times New Roman"/>
          <w:kern w:val="0"/>
          <w:sz w:val="22"/>
          <w:szCs w:val="22"/>
          <w:lang w:eastAsia="en-US" w:bidi="ar-SA"/>
        </w:rPr>
        <w:t>Vis</w:t>
      </w:r>
      <w:proofErr w:type="spellEnd"/>
      <w:r w:rsidR="002B17A5" w:rsidRPr="002B17A5">
        <w:rPr>
          <w:rFonts w:ascii="Times New Roman" w:eastAsia="Calibri" w:hAnsi="Times New Roman" w:cs="Times New Roman"/>
          <w:kern w:val="0"/>
          <w:sz w:val="22"/>
          <w:szCs w:val="22"/>
          <w:lang w:eastAsia="en-US" w:bidi="ar-SA"/>
        </w:rPr>
        <w:t xml:space="preserve"> Maior esetet.</w:t>
      </w:r>
    </w:p>
    <w:p w14:paraId="7CA2EDD6" w14:textId="77777777" w:rsidR="00F116B1" w:rsidRPr="002B17A5" w:rsidRDefault="00F116B1" w:rsidP="00907093">
      <w:pPr>
        <w:overflowPunct w:val="0"/>
        <w:autoSpaceDE w:val="0"/>
        <w:jc w:val="both"/>
        <w:rPr>
          <w:rFonts w:ascii="Times New Roman" w:eastAsia="Calibri" w:hAnsi="Times New Roman" w:cs="Times New Roman"/>
          <w:kern w:val="0"/>
          <w:sz w:val="22"/>
          <w:szCs w:val="22"/>
          <w:lang w:eastAsia="en-US" w:bidi="ar-SA"/>
        </w:rPr>
      </w:pPr>
    </w:p>
    <w:p w14:paraId="1B749381" w14:textId="53643C94" w:rsidR="00B517F3" w:rsidRPr="002B17A5" w:rsidRDefault="00F116B1" w:rsidP="00B517F3">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1.4.</w:t>
      </w:r>
      <w:r w:rsidRPr="002B17A5">
        <w:rPr>
          <w:rFonts w:ascii="Times New Roman" w:eastAsia="Calibri" w:hAnsi="Times New Roman" w:cs="Times New Roman"/>
          <w:kern w:val="0"/>
          <w:sz w:val="22"/>
          <w:szCs w:val="22"/>
          <w:lang w:eastAsia="en-US" w:bidi="ar-SA"/>
        </w:rPr>
        <w:tab/>
        <w:t>Az Önkormányzat a Szolgáltató részére a közszolgáltatás ellátásáért a bevételben nem fedezett, indokolt, igazolt költség ellentételezésére</w:t>
      </w:r>
      <w:r w:rsidR="00CF3293" w:rsidRPr="002B17A5">
        <w:rPr>
          <w:rFonts w:ascii="Times New Roman" w:eastAsia="Calibri" w:hAnsi="Times New Roman" w:cs="Times New Roman"/>
          <w:kern w:val="0"/>
          <w:sz w:val="22"/>
          <w:szCs w:val="22"/>
          <w:lang w:eastAsia="en-US" w:bidi="ar-SA"/>
        </w:rPr>
        <w:t xml:space="preserve"> </w:t>
      </w:r>
      <w:r w:rsidRPr="002B17A5">
        <w:rPr>
          <w:rFonts w:ascii="Times New Roman" w:eastAsia="Calibri" w:hAnsi="Times New Roman" w:cs="Times New Roman"/>
          <w:kern w:val="0"/>
          <w:sz w:val="22"/>
          <w:szCs w:val="22"/>
          <w:lang w:eastAsia="en-US" w:bidi="ar-SA"/>
        </w:rPr>
        <w:t>(veszteségtérítést) fizet</w:t>
      </w:r>
      <w:r w:rsidR="003973B0" w:rsidRPr="002B17A5">
        <w:rPr>
          <w:rFonts w:ascii="Times New Roman" w:eastAsia="Calibri" w:hAnsi="Times New Roman" w:cs="Times New Roman"/>
          <w:kern w:val="0"/>
          <w:sz w:val="22"/>
          <w:szCs w:val="22"/>
          <w:lang w:eastAsia="en-US" w:bidi="ar-SA"/>
        </w:rPr>
        <w:t xml:space="preserve"> melynek összege Szolgáltató nyertes ajánlata alapján   </w:t>
      </w:r>
      <w:r w:rsidR="00F05275" w:rsidRPr="002B17A5">
        <w:rPr>
          <w:rFonts w:ascii="Times New Roman" w:eastAsia="Calibri" w:hAnsi="Times New Roman" w:cs="Times New Roman"/>
          <w:kern w:val="0"/>
          <w:sz w:val="22"/>
          <w:szCs w:val="22"/>
          <w:lang w:eastAsia="en-US" w:bidi="ar-SA"/>
        </w:rPr>
        <w:t xml:space="preserve"> </w:t>
      </w:r>
      <w:r w:rsidR="003973B0" w:rsidRPr="002B17A5">
        <w:rPr>
          <w:rFonts w:ascii="Times New Roman" w:eastAsia="Calibri" w:hAnsi="Times New Roman" w:cs="Times New Roman"/>
          <w:b/>
          <w:bCs/>
          <w:kern w:val="0"/>
          <w:sz w:val="22"/>
          <w:szCs w:val="22"/>
          <w:lang w:eastAsia="en-US" w:bidi="ar-SA"/>
        </w:rPr>
        <w:t>………………Ft /hó.</w:t>
      </w:r>
      <w:r w:rsidR="003973B0" w:rsidRPr="002B17A5">
        <w:rPr>
          <w:rFonts w:ascii="Times New Roman" w:eastAsia="Calibri" w:hAnsi="Times New Roman" w:cs="Times New Roman"/>
          <w:kern w:val="0"/>
          <w:sz w:val="22"/>
          <w:szCs w:val="22"/>
          <w:lang w:eastAsia="en-US" w:bidi="ar-SA"/>
        </w:rPr>
        <w:t xml:space="preserve">  </w:t>
      </w:r>
      <w:r w:rsidR="00907093" w:rsidRPr="002B17A5">
        <w:rPr>
          <w:rFonts w:ascii="Times New Roman" w:eastAsia="Calibri" w:hAnsi="Times New Roman" w:cs="Times New Roman"/>
          <w:kern w:val="0"/>
          <w:sz w:val="22"/>
          <w:szCs w:val="22"/>
          <w:lang w:eastAsia="en-US" w:bidi="ar-SA"/>
        </w:rPr>
        <w:t xml:space="preserve">A Szolgáltató által megajánlott veszteségtérítés havi összege a </w:t>
      </w:r>
      <w:proofErr w:type="gramStart"/>
      <w:r w:rsidR="00907093" w:rsidRPr="002B17A5">
        <w:rPr>
          <w:rFonts w:ascii="Times New Roman" w:eastAsia="Calibri" w:hAnsi="Times New Roman" w:cs="Times New Roman"/>
          <w:kern w:val="0"/>
          <w:sz w:val="22"/>
          <w:szCs w:val="22"/>
          <w:lang w:eastAsia="en-US" w:bidi="ar-SA"/>
        </w:rPr>
        <w:t>szerződésben  előbbiekben</w:t>
      </w:r>
      <w:proofErr w:type="gramEnd"/>
      <w:r w:rsidR="00907093" w:rsidRPr="002B17A5">
        <w:rPr>
          <w:rFonts w:ascii="Times New Roman" w:eastAsia="Calibri" w:hAnsi="Times New Roman" w:cs="Times New Roman"/>
          <w:kern w:val="0"/>
          <w:sz w:val="22"/>
          <w:szCs w:val="22"/>
          <w:lang w:eastAsia="en-US" w:bidi="ar-SA"/>
        </w:rPr>
        <w:t xml:space="preserve"> rögzített érték mely  kevesebb lehet ha a havi gyakoriságú veszteségkimutatások nem támasztják alá  ezen összeg indokoltságát. A veszteségtérítés összege   növekvő irányba kizárólag az üzemanyag árának emelkedése esetén vagy a menetrend módosítása esetén változhat egyéb indokkal nem, melyet tételes havi kimutatással szintén alá kell támasztani. A Szolgáltatót megillető ellentételezés mértéke nem haladhatja meg a közlekedési szolgáltató közszolgáltatási feladatok teljesítésével együtt járó költségeinek, méltányos nyereségnek a díjbevétellel, szociálpolitikai menetdíj-támogatással és egyéb kapcsolódó bevételekkel és támogatásokkal nem fedezett összegét. Méltányos nyereség - ésszerű haszon - </w:t>
      </w:r>
      <w:proofErr w:type="gramStart"/>
      <w:r w:rsidR="00907093" w:rsidRPr="002B17A5">
        <w:rPr>
          <w:rFonts w:ascii="Times New Roman" w:eastAsia="Calibri" w:hAnsi="Times New Roman" w:cs="Times New Roman"/>
          <w:kern w:val="0"/>
          <w:sz w:val="22"/>
          <w:szCs w:val="22"/>
          <w:lang w:eastAsia="en-US" w:bidi="ar-SA"/>
        </w:rPr>
        <w:t>mértéke :</w:t>
      </w:r>
      <w:proofErr w:type="gramEnd"/>
      <w:r w:rsidR="00907093" w:rsidRPr="002B17A5">
        <w:rPr>
          <w:rFonts w:ascii="Times New Roman" w:eastAsia="Calibri" w:hAnsi="Times New Roman" w:cs="Times New Roman"/>
          <w:kern w:val="0"/>
          <w:sz w:val="22"/>
          <w:szCs w:val="22"/>
          <w:lang w:eastAsia="en-US" w:bidi="ar-SA"/>
        </w:rPr>
        <w:t xml:space="preserve"> 5 % .</w:t>
      </w:r>
      <w:r w:rsidR="00907093" w:rsidRPr="002B17A5">
        <w:t xml:space="preserve"> </w:t>
      </w:r>
      <w:r w:rsidR="00907093" w:rsidRPr="002B17A5">
        <w:rPr>
          <w:rFonts w:ascii="Times New Roman" w:eastAsia="Calibri" w:hAnsi="Times New Roman" w:cs="Times New Roman"/>
          <w:kern w:val="0"/>
          <w:sz w:val="22"/>
          <w:szCs w:val="22"/>
          <w:lang w:eastAsia="en-US" w:bidi="ar-SA"/>
        </w:rPr>
        <w:t xml:space="preserve">Az ellentételezéssel </w:t>
      </w:r>
      <w:proofErr w:type="gramStart"/>
      <w:r w:rsidR="00907093" w:rsidRPr="002B17A5">
        <w:rPr>
          <w:rFonts w:ascii="Times New Roman" w:eastAsia="Calibri" w:hAnsi="Times New Roman" w:cs="Times New Roman"/>
          <w:kern w:val="0"/>
          <w:sz w:val="22"/>
          <w:szCs w:val="22"/>
          <w:lang w:eastAsia="en-US" w:bidi="ar-SA"/>
        </w:rPr>
        <w:t>kapcsolatosan  a</w:t>
      </w:r>
      <w:proofErr w:type="gramEnd"/>
      <w:r w:rsidR="00907093" w:rsidRPr="002B17A5">
        <w:rPr>
          <w:rFonts w:ascii="Times New Roman" w:eastAsia="Calibri" w:hAnsi="Times New Roman" w:cs="Times New Roman"/>
          <w:kern w:val="0"/>
          <w:sz w:val="22"/>
          <w:szCs w:val="22"/>
          <w:lang w:eastAsia="en-US" w:bidi="ar-SA"/>
        </w:rPr>
        <w:t xml:space="preserve">  Szolgáltató által benyújtandó havi  veszteségtérítési kimutatás   meg kell feleljen a  1370/2007/EK rendelet  és   a személyszállítási szolgáltatásokról  szóló 2012. évi XLI. törvény valamint végrehajtási rendeleteinek az előírásainak.</w:t>
      </w:r>
      <w:r w:rsidR="00907093" w:rsidRPr="002B17A5">
        <w:t xml:space="preserve"> </w:t>
      </w:r>
      <w:r w:rsidR="00907093" w:rsidRPr="002B17A5">
        <w:rPr>
          <w:rFonts w:ascii="Times New Roman" w:eastAsia="Calibri" w:hAnsi="Times New Roman" w:cs="Times New Roman"/>
          <w:kern w:val="0"/>
          <w:sz w:val="22"/>
          <w:szCs w:val="22"/>
          <w:lang w:eastAsia="en-US" w:bidi="ar-SA"/>
        </w:rPr>
        <w:t xml:space="preserve">A veszteségtérítés összege </w:t>
      </w:r>
      <w:proofErr w:type="gramStart"/>
      <w:r w:rsidR="00907093" w:rsidRPr="002B17A5">
        <w:rPr>
          <w:rFonts w:ascii="Times New Roman" w:eastAsia="Calibri" w:hAnsi="Times New Roman" w:cs="Times New Roman"/>
          <w:kern w:val="0"/>
          <w:sz w:val="22"/>
          <w:szCs w:val="22"/>
          <w:lang w:eastAsia="en-US" w:bidi="ar-SA"/>
        </w:rPr>
        <w:t>a  Szolgáltató</w:t>
      </w:r>
      <w:proofErr w:type="gramEnd"/>
      <w:r w:rsidR="00907093" w:rsidRPr="002B17A5">
        <w:rPr>
          <w:rFonts w:ascii="Times New Roman" w:eastAsia="Calibri" w:hAnsi="Times New Roman" w:cs="Times New Roman"/>
          <w:kern w:val="0"/>
          <w:sz w:val="22"/>
          <w:szCs w:val="22"/>
          <w:lang w:eastAsia="en-US" w:bidi="ar-SA"/>
        </w:rPr>
        <w:t xml:space="preserve"> által havonta az előző teljesített hónapról benyújtott veszteségkimutatás alapján kerül kifizetésre banki átutalás útján, a kimutatás elfogadásától és jóváhagyásától számított 30 napon belül. A veszteségkimutatás benyújtási határideje a teljesítéssel érintett hónapot követő naptári hónap 15. napja, melyet az   Önkormányzat 15 napon belül elbírál. A veszteségtérítés havi </w:t>
      </w:r>
      <w:proofErr w:type="gramStart"/>
      <w:r w:rsidR="00907093" w:rsidRPr="002B17A5">
        <w:rPr>
          <w:rFonts w:ascii="Times New Roman" w:eastAsia="Calibri" w:hAnsi="Times New Roman" w:cs="Times New Roman"/>
          <w:kern w:val="0"/>
          <w:sz w:val="22"/>
          <w:szCs w:val="22"/>
          <w:lang w:eastAsia="en-US" w:bidi="ar-SA"/>
        </w:rPr>
        <w:t>összege  természeténél</w:t>
      </w:r>
      <w:proofErr w:type="gramEnd"/>
      <w:r w:rsidR="00907093" w:rsidRPr="002B17A5">
        <w:rPr>
          <w:rFonts w:ascii="Times New Roman" w:eastAsia="Calibri" w:hAnsi="Times New Roman" w:cs="Times New Roman"/>
          <w:kern w:val="0"/>
          <w:sz w:val="22"/>
          <w:szCs w:val="22"/>
          <w:lang w:eastAsia="en-US" w:bidi="ar-SA"/>
        </w:rPr>
        <w:t xml:space="preserve"> fogva Áfa mentes összeg.</w:t>
      </w:r>
    </w:p>
    <w:p w14:paraId="118B13DF" w14:textId="624B7B8D"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1F85FF7F"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72A7686D" w14:textId="245A7A24"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1.5.</w:t>
      </w:r>
      <w:r w:rsidRPr="002B17A5">
        <w:rPr>
          <w:rFonts w:ascii="Times New Roman" w:eastAsia="Calibri" w:hAnsi="Times New Roman" w:cs="Times New Roman"/>
          <w:kern w:val="0"/>
          <w:sz w:val="22"/>
          <w:szCs w:val="22"/>
          <w:lang w:eastAsia="en-US" w:bidi="ar-SA"/>
        </w:rPr>
        <w:tab/>
        <w:t xml:space="preserve">Felek megállapodnak, hogy a helyi járati közlekedési jegy és bérlet bevétele, valamint a kedvezményes utazásra igényelhető </w:t>
      </w:r>
      <w:proofErr w:type="spellStart"/>
      <w:r w:rsidRPr="002B17A5">
        <w:rPr>
          <w:rFonts w:ascii="Times New Roman" w:eastAsia="Calibri" w:hAnsi="Times New Roman" w:cs="Times New Roman"/>
          <w:kern w:val="0"/>
          <w:sz w:val="22"/>
          <w:szCs w:val="22"/>
          <w:lang w:eastAsia="en-US" w:bidi="ar-SA"/>
        </w:rPr>
        <w:t>árkiegészítés</w:t>
      </w:r>
      <w:proofErr w:type="spellEnd"/>
      <w:r w:rsidRPr="002B17A5">
        <w:rPr>
          <w:rFonts w:ascii="Times New Roman" w:eastAsia="Calibri" w:hAnsi="Times New Roman" w:cs="Times New Roman"/>
          <w:kern w:val="0"/>
          <w:sz w:val="22"/>
          <w:szCs w:val="22"/>
          <w:lang w:eastAsia="en-US" w:bidi="ar-SA"/>
        </w:rPr>
        <w:t xml:space="preserve"> a Szolgáltatót illeti meg.</w:t>
      </w:r>
      <w:r w:rsidR="00B517F3" w:rsidRPr="002B17A5">
        <w:rPr>
          <w:rFonts w:ascii="Times New Roman" w:eastAsia="Calibri" w:hAnsi="Times New Roman" w:cs="Times New Roman"/>
          <w:kern w:val="0"/>
          <w:sz w:val="22"/>
          <w:szCs w:val="22"/>
          <w:lang w:eastAsia="en-US" w:bidi="ar-SA"/>
        </w:rPr>
        <w:t xml:space="preserve"> </w:t>
      </w:r>
      <w:proofErr w:type="gramStart"/>
      <w:r w:rsidR="00B517F3" w:rsidRPr="002B17A5">
        <w:rPr>
          <w:rFonts w:ascii="Times New Roman" w:eastAsia="Calibri" w:hAnsi="Times New Roman" w:cs="Times New Roman"/>
          <w:kern w:val="0"/>
          <w:sz w:val="22"/>
          <w:szCs w:val="22"/>
          <w:lang w:eastAsia="en-US" w:bidi="ar-SA"/>
        </w:rPr>
        <w:t xml:space="preserve">A </w:t>
      </w:r>
      <w:r w:rsidR="00B517F3" w:rsidRPr="002B17A5">
        <w:t xml:space="preserve"> </w:t>
      </w:r>
      <w:r w:rsidR="00B517F3" w:rsidRPr="002B17A5">
        <w:rPr>
          <w:rFonts w:ascii="Times New Roman" w:eastAsia="Calibri" w:hAnsi="Times New Roman" w:cs="Times New Roman"/>
          <w:kern w:val="0"/>
          <w:sz w:val="22"/>
          <w:szCs w:val="22"/>
          <w:lang w:eastAsia="en-US" w:bidi="ar-SA"/>
        </w:rPr>
        <w:t>jegyek</w:t>
      </w:r>
      <w:proofErr w:type="gramEnd"/>
      <w:r w:rsidR="00B517F3" w:rsidRPr="002B17A5">
        <w:rPr>
          <w:rFonts w:ascii="Times New Roman" w:eastAsia="Calibri" w:hAnsi="Times New Roman" w:cs="Times New Roman"/>
          <w:kern w:val="0"/>
          <w:sz w:val="22"/>
          <w:szCs w:val="22"/>
          <w:lang w:eastAsia="en-US" w:bidi="ar-SA"/>
        </w:rPr>
        <w:t xml:space="preserve">  és bérletek előállításával és értékesítésével kapcsolatos költségek Szolgáltatót terhelik. A szerződés megkötésekor érvényes viteldíjakat a </w:t>
      </w:r>
      <w:r w:rsidR="007C09E0" w:rsidRPr="002B17A5">
        <w:rPr>
          <w:rFonts w:ascii="Times New Roman" w:eastAsia="Calibri" w:hAnsi="Times New Roman" w:cs="Times New Roman"/>
          <w:kern w:val="0"/>
          <w:sz w:val="22"/>
          <w:szCs w:val="22"/>
          <w:lang w:eastAsia="en-US" w:bidi="ar-SA"/>
        </w:rPr>
        <w:t>3</w:t>
      </w:r>
      <w:r w:rsidR="00B517F3" w:rsidRPr="002B17A5">
        <w:rPr>
          <w:rFonts w:ascii="Times New Roman" w:eastAsia="Calibri" w:hAnsi="Times New Roman" w:cs="Times New Roman"/>
          <w:kern w:val="0"/>
          <w:sz w:val="22"/>
          <w:szCs w:val="22"/>
          <w:lang w:eastAsia="en-US" w:bidi="ar-SA"/>
        </w:rPr>
        <w:t>. számú melléklet tartalmazza. A viteldíjak emelésére a szerződéses időszakban maximum 1 (</w:t>
      </w:r>
      <w:proofErr w:type="gramStart"/>
      <w:r w:rsidR="00B517F3" w:rsidRPr="002B17A5">
        <w:rPr>
          <w:rFonts w:ascii="Times New Roman" w:eastAsia="Calibri" w:hAnsi="Times New Roman" w:cs="Times New Roman"/>
          <w:kern w:val="0"/>
          <w:sz w:val="22"/>
          <w:szCs w:val="22"/>
          <w:lang w:eastAsia="en-US" w:bidi="ar-SA"/>
        </w:rPr>
        <w:t>egy)  alkalommal</w:t>
      </w:r>
      <w:proofErr w:type="gramEnd"/>
      <w:r w:rsidR="00B517F3" w:rsidRPr="002B17A5">
        <w:rPr>
          <w:rFonts w:ascii="Times New Roman" w:eastAsia="Calibri" w:hAnsi="Times New Roman" w:cs="Times New Roman"/>
          <w:kern w:val="0"/>
          <w:sz w:val="22"/>
          <w:szCs w:val="22"/>
          <w:lang w:eastAsia="en-US" w:bidi="ar-SA"/>
        </w:rPr>
        <w:t xml:space="preserve"> és maximum az előző év inflációjának megfelelő mértékben kerülhet sor legkorábban 2024.03.31.napján.</w:t>
      </w:r>
      <w:r w:rsidR="00B517F3" w:rsidRPr="002B17A5">
        <w:t xml:space="preserve"> </w:t>
      </w:r>
      <w:r w:rsidR="00B517F3" w:rsidRPr="002B17A5">
        <w:rPr>
          <w:rFonts w:ascii="Times New Roman" w:eastAsia="Calibri" w:hAnsi="Times New Roman" w:cs="Times New Roman"/>
          <w:kern w:val="0"/>
          <w:sz w:val="22"/>
          <w:szCs w:val="22"/>
          <w:lang w:eastAsia="en-US" w:bidi="ar-SA"/>
        </w:rPr>
        <w:t>A jegyek és bérletek árának módosítását Pécel Város Önkormányzatának Képviselő-testülete hagyja jóvá és Felek közös megegyezéssel írásbeli szerződésmódosítás keretében rögzítik</w:t>
      </w:r>
      <w:r w:rsidR="007C09E0" w:rsidRPr="002B17A5">
        <w:rPr>
          <w:rFonts w:ascii="Times New Roman" w:eastAsia="Calibri" w:hAnsi="Times New Roman" w:cs="Times New Roman"/>
          <w:kern w:val="0"/>
          <w:sz w:val="22"/>
          <w:szCs w:val="22"/>
          <w:lang w:eastAsia="en-US" w:bidi="ar-SA"/>
        </w:rPr>
        <w:t>.</w:t>
      </w:r>
    </w:p>
    <w:p w14:paraId="1B5E0DC5"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242EEE6" w14:textId="4F75EC7A"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1.6.</w:t>
      </w:r>
      <w:r w:rsidRPr="002B17A5">
        <w:rPr>
          <w:rFonts w:ascii="Times New Roman" w:eastAsia="Calibri" w:hAnsi="Times New Roman" w:cs="Times New Roman"/>
          <w:kern w:val="0"/>
          <w:sz w:val="22"/>
          <w:szCs w:val="22"/>
          <w:lang w:eastAsia="en-US" w:bidi="ar-SA"/>
        </w:rPr>
        <w:tab/>
        <w:t>A Szolgáltató kijelenti, hogy a feladatok biztonságos és üzembiztos ellátásához személyi, tárgyi és vagyoni feltételekkel, valamint a szükséges hatósági engedélyekkel rendelkezik. A Szolgáltató személyi állománya rendelkezik a járművek vezetéséhez szükséges hatósági engedélyekkel.</w:t>
      </w:r>
    </w:p>
    <w:p w14:paraId="5CD3A719"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3EBE571B"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1.7.</w:t>
      </w:r>
      <w:r w:rsidRPr="002B17A5">
        <w:rPr>
          <w:rFonts w:ascii="Times New Roman" w:eastAsia="Calibri" w:hAnsi="Times New Roman" w:cs="Times New Roman"/>
          <w:kern w:val="0"/>
          <w:sz w:val="22"/>
          <w:szCs w:val="22"/>
          <w:lang w:eastAsia="en-US" w:bidi="ar-SA"/>
        </w:rPr>
        <w:tab/>
        <w:t xml:space="preserve">Az Önkormányzat a tulajdonában lévő autóbusz-megálló- és fordulóhelyeket, utasvárókat a Szolgáltató használatába adja, azok használatát a Szolgáltató számára térítésmentesen biztosítja, azok folyamatos </w:t>
      </w:r>
      <w:r w:rsidRPr="002B17A5">
        <w:rPr>
          <w:rFonts w:ascii="Times New Roman" w:eastAsia="Calibri" w:hAnsi="Times New Roman" w:cs="Times New Roman"/>
          <w:kern w:val="0"/>
          <w:sz w:val="22"/>
          <w:szCs w:val="22"/>
          <w:lang w:eastAsia="en-US" w:bidi="ar-SA"/>
        </w:rPr>
        <w:lastRenderedPageBreak/>
        <w:t xml:space="preserve">karbantartásáról (közvilágítás, hó- és síkosságmentesítés, </w:t>
      </w:r>
      <w:proofErr w:type="spellStart"/>
      <w:r w:rsidRPr="002B17A5">
        <w:rPr>
          <w:rFonts w:ascii="Times New Roman" w:eastAsia="Calibri" w:hAnsi="Times New Roman" w:cs="Times New Roman"/>
          <w:kern w:val="0"/>
          <w:sz w:val="22"/>
          <w:szCs w:val="22"/>
          <w:lang w:eastAsia="en-US" w:bidi="ar-SA"/>
        </w:rPr>
        <w:t>kátyúzás</w:t>
      </w:r>
      <w:proofErr w:type="spellEnd"/>
      <w:r w:rsidRPr="002B17A5">
        <w:rPr>
          <w:rFonts w:ascii="Times New Roman" w:eastAsia="Calibri" w:hAnsi="Times New Roman" w:cs="Times New Roman"/>
          <w:kern w:val="0"/>
          <w:sz w:val="22"/>
          <w:szCs w:val="22"/>
          <w:lang w:eastAsia="en-US" w:bidi="ar-SA"/>
        </w:rPr>
        <w:t xml:space="preserve"> stb.) az Önkormányzat gondoskodik. A használatba adás nem terjed ki az utasvárók és tartozékaik reklámcélú hasznosítási jogának átadására.</w:t>
      </w:r>
    </w:p>
    <w:p w14:paraId="27207C4E"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244D797B"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1.8.</w:t>
      </w:r>
      <w:r w:rsidRPr="002B17A5">
        <w:rPr>
          <w:rFonts w:ascii="Times New Roman" w:eastAsia="Calibri" w:hAnsi="Times New Roman" w:cs="Times New Roman"/>
          <w:kern w:val="0"/>
          <w:sz w:val="22"/>
          <w:szCs w:val="22"/>
          <w:lang w:eastAsia="en-US" w:bidi="ar-SA"/>
        </w:rPr>
        <w:tab/>
        <w:t>Az Önkormányzat az autóbusz-vonalhálózatot képező utak lezárásával, forgalmi rendjének módosításával kapcsolatban kikéri a Szolgáltató véleményét. A közműépítések és egyéb ideiglenes forgalomelterelések, illetve lezárások alkalmával az Önkormányzat a Szolgáltatót tájékoztatja.</w:t>
      </w:r>
    </w:p>
    <w:p w14:paraId="4B3A1F8D"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0FD94316" w14:textId="77777777" w:rsidR="00F116B1" w:rsidRPr="002B17A5"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2B17A5">
        <w:rPr>
          <w:rFonts w:ascii="Times New Roman" w:eastAsia="Calibri" w:hAnsi="Times New Roman" w:cs="Times New Roman"/>
          <w:b/>
          <w:bCs/>
          <w:kern w:val="0"/>
          <w:sz w:val="22"/>
          <w:szCs w:val="22"/>
          <w:lang w:eastAsia="en-US" w:bidi="ar-SA"/>
        </w:rPr>
        <w:t>2. A közszolgáltatási tevékenységgel összefüggő jogok és kötelezettségek</w:t>
      </w:r>
    </w:p>
    <w:p w14:paraId="1CEF54D2"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2495CE1D"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2.1. Az Önkormányzat jogosult:</w:t>
      </w:r>
    </w:p>
    <w:p w14:paraId="2210EF80"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7EC0C77B"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2.1.1.</w:t>
      </w:r>
      <w:r w:rsidRPr="002B17A5">
        <w:rPr>
          <w:rFonts w:ascii="Times New Roman" w:eastAsia="Calibri" w:hAnsi="Times New Roman" w:cs="Times New Roman"/>
          <w:kern w:val="0"/>
          <w:sz w:val="22"/>
          <w:szCs w:val="22"/>
          <w:lang w:eastAsia="en-US" w:bidi="ar-SA"/>
        </w:rPr>
        <w:tab/>
        <w:t>A Szolgáltató által végzett Közszolgáltatás figyelemmel kísérésére, ellenőrzésére, a szolgáltatás és a Szerződésben foglaltak teljesítésének eseti értékelésére, a Szerződéshez kapcsolódó mértékben a Szolgáltató nyilvántartásaiba betekinteni.</w:t>
      </w:r>
    </w:p>
    <w:p w14:paraId="44B1AC8C"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6F35623B"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2.1.2.</w:t>
      </w:r>
      <w:r w:rsidRPr="002B17A5">
        <w:rPr>
          <w:rFonts w:ascii="Times New Roman" w:eastAsia="Calibri" w:hAnsi="Times New Roman" w:cs="Times New Roman"/>
          <w:kern w:val="0"/>
          <w:sz w:val="22"/>
          <w:szCs w:val="22"/>
          <w:lang w:eastAsia="en-US" w:bidi="ar-SA"/>
        </w:rPr>
        <w:tab/>
        <w:t>A menetrend(</w:t>
      </w:r>
      <w:proofErr w:type="spellStart"/>
      <w:r w:rsidRPr="002B17A5">
        <w:rPr>
          <w:rFonts w:ascii="Times New Roman" w:eastAsia="Calibri" w:hAnsi="Times New Roman" w:cs="Times New Roman"/>
          <w:kern w:val="0"/>
          <w:sz w:val="22"/>
          <w:szCs w:val="22"/>
          <w:lang w:eastAsia="en-US" w:bidi="ar-SA"/>
        </w:rPr>
        <w:t>ek</w:t>
      </w:r>
      <w:proofErr w:type="spellEnd"/>
      <w:r w:rsidRPr="002B17A5">
        <w:rPr>
          <w:rFonts w:ascii="Times New Roman" w:eastAsia="Calibri" w:hAnsi="Times New Roman" w:cs="Times New Roman"/>
          <w:kern w:val="0"/>
          <w:sz w:val="22"/>
          <w:szCs w:val="22"/>
          <w:lang w:eastAsia="en-US" w:bidi="ar-SA"/>
        </w:rPr>
        <w:t>) módosítására, az ahhoz szükséges alapadatok (utasszám, utazási szokások, módválasztási tényező stb.) megismerésére.</w:t>
      </w:r>
    </w:p>
    <w:p w14:paraId="6E06566F"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42EDAD6"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2.1.3.</w:t>
      </w:r>
      <w:r w:rsidRPr="002B17A5">
        <w:rPr>
          <w:rFonts w:ascii="Times New Roman" w:eastAsia="Calibri" w:hAnsi="Times New Roman" w:cs="Times New Roman"/>
          <w:kern w:val="0"/>
          <w:sz w:val="22"/>
          <w:szCs w:val="22"/>
          <w:lang w:eastAsia="en-US" w:bidi="ar-SA"/>
        </w:rPr>
        <w:tab/>
        <w:t xml:space="preserve">A menetrend szerinti Közszolgáltatás ellátását, technológiáját, </w:t>
      </w:r>
      <w:proofErr w:type="spellStart"/>
      <w:r w:rsidRPr="002B17A5">
        <w:rPr>
          <w:rFonts w:ascii="Times New Roman" w:eastAsia="Calibri" w:hAnsi="Times New Roman" w:cs="Times New Roman"/>
          <w:kern w:val="0"/>
          <w:sz w:val="22"/>
          <w:szCs w:val="22"/>
          <w:lang w:eastAsia="en-US" w:bidi="ar-SA"/>
        </w:rPr>
        <w:t>arculatát</w:t>
      </w:r>
      <w:proofErr w:type="spellEnd"/>
      <w:r w:rsidRPr="002B17A5">
        <w:rPr>
          <w:rFonts w:ascii="Times New Roman" w:eastAsia="Calibri" w:hAnsi="Times New Roman" w:cs="Times New Roman"/>
          <w:kern w:val="0"/>
          <w:sz w:val="22"/>
          <w:szCs w:val="22"/>
          <w:lang w:eastAsia="en-US" w:bidi="ar-SA"/>
        </w:rPr>
        <w:t>, illetve a kapcsolódó szolgáltatásokat (értékszelvény - menetjegyek, általános és kedvezményes bérletek - árusítása, utastájékoztatás stb.) érintő módosításokra, formai és tartalmi követelmények meghatározására.</w:t>
      </w:r>
    </w:p>
    <w:p w14:paraId="148DF69F"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253AF20D"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2.1.4.</w:t>
      </w:r>
      <w:r w:rsidRPr="002B17A5">
        <w:rPr>
          <w:rFonts w:ascii="Times New Roman" w:eastAsia="Calibri" w:hAnsi="Times New Roman" w:cs="Times New Roman"/>
          <w:kern w:val="0"/>
          <w:sz w:val="22"/>
          <w:szCs w:val="22"/>
          <w:lang w:eastAsia="en-US" w:bidi="ar-SA"/>
        </w:rPr>
        <w:tab/>
        <w:t>A szolgáltatás késedelme, hibás teljesítése esetén az Önkormányzat jogosult az alább meghatározott biztosítékok érvényesítésére.</w:t>
      </w:r>
    </w:p>
    <w:p w14:paraId="6164B0B7" w14:textId="77777777" w:rsidR="00F116B1" w:rsidRPr="002B17A5" w:rsidRDefault="00F116B1" w:rsidP="005F5AA4">
      <w:pPr>
        <w:overflowPunct w:val="0"/>
        <w:autoSpaceDE w:val="0"/>
        <w:ind w:left="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Amennyiben a Szolgáltató nem biztosítja az ajánlatában vállalt, a Szerződés 1. mellékletét</w:t>
      </w:r>
      <w:r w:rsidRPr="002B17A5">
        <w:rPr>
          <w:rFonts w:ascii="Times New Roman" w:eastAsia="Calibri" w:hAnsi="Times New Roman" w:cs="Times New Roman"/>
          <w:b/>
          <w:bCs/>
          <w:i/>
          <w:iCs/>
          <w:kern w:val="0"/>
          <w:sz w:val="22"/>
          <w:szCs w:val="22"/>
          <w:lang w:eastAsia="en-US" w:bidi="ar-SA"/>
        </w:rPr>
        <w:t xml:space="preserve"> </w:t>
      </w:r>
      <w:r w:rsidRPr="002B17A5">
        <w:rPr>
          <w:rFonts w:ascii="Times New Roman" w:eastAsia="Calibri" w:hAnsi="Times New Roman" w:cs="Times New Roman"/>
          <w:kern w:val="0"/>
          <w:sz w:val="22"/>
          <w:szCs w:val="22"/>
          <w:lang w:eastAsia="en-US" w:bidi="ar-SA"/>
        </w:rPr>
        <w:t>képező érvényes menetrendben (a továbbiakban: Menetrend) foglalt teljesítményt, úgy késedelmi kötbér kerül felszámításra. A kötbér mértéke kimaradó járatonként 50.000 Ft.</w:t>
      </w:r>
    </w:p>
    <w:p w14:paraId="6EDC4E12" w14:textId="77777777" w:rsidR="00F116B1" w:rsidRPr="002B17A5" w:rsidRDefault="00F116B1" w:rsidP="005F5AA4">
      <w:pPr>
        <w:overflowPunct w:val="0"/>
        <w:autoSpaceDE w:val="0"/>
        <w:ind w:left="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Amennyiben a Szolgáltató az autóbuszjáratokat saját hibájából, a Menetrendtől eltérően közlekedteti, úgy késedelmi kötbér fizetésére köteles a következők szerint. Szolgáltató a neki felróható 2 alkalmat elérő késedelme esetén figyelmeztetésben részesül, a 4 alkalmat elérő, igazolt és felróhatóan késedelmes teljesítés esetén Szolgáltató kötbér fizetésére köteles. A késedelmi kötbér ez esetben a késedelemmel érintett járat után 25.000 Ft.</w:t>
      </w:r>
    </w:p>
    <w:p w14:paraId="6D611CCF" w14:textId="77777777" w:rsidR="003973B0" w:rsidRPr="002B17A5" w:rsidRDefault="003973B0" w:rsidP="005F5AA4">
      <w:pPr>
        <w:overflowPunct w:val="0"/>
        <w:autoSpaceDE w:val="0"/>
        <w:ind w:left="567"/>
        <w:jc w:val="both"/>
        <w:rPr>
          <w:rFonts w:ascii="Times New Roman" w:eastAsia="Calibri" w:hAnsi="Times New Roman" w:cs="Times New Roman"/>
          <w:kern w:val="0"/>
          <w:sz w:val="22"/>
          <w:szCs w:val="22"/>
          <w:lang w:eastAsia="en-US" w:bidi="ar-SA"/>
        </w:rPr>
      </w:pPr>
    </w:p>
    <w:p w14:paraId="14ABF078" w14:textId="77777777" w:rsidR="00F116B1" w:rsidRPr="002B17A5" w:rsidRDefault="00F116B1" w:rsidP="005F5AA4">
      <w:pPr>
        <w:overflowPunct w:val="0"/>
        <w:autoSpaceDE w:val="0"/>
        <w:ind w:left="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Ilyen szerződésszegésnek minősül különösen a napi üzemidő csökkentése, a járatgyakoriság csökkentése, az előírt napi teljesítmény alatti teljesítés, a vonalhálózat vagy egy részének egyoldalú megváltoztatása, a kapacitás visszatartása, illetve csökkentése.</w:t>
      </w:r>
    </w:p>
    <w:p w14:paraId="2334DCAD" w14:textId="77777777" w:rsidR="00F116B1" w:rsidRPr="002B17A5" w:rsidRDefault="00F116B1" w:rsidP="005F5AA4">
      <w:pPr>
        <w:overflowPunct w:val="0"/>
        <w:autoSpaceDE w:val="0"/>
        <w:ind w:left="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Folyamatos és ismétlődő szerződésszegés esetén az Önkormányzat jogosult felmondani a közszolgálati szerződést.</w:t>
      </w:r>
    </w:p>
    <w:p w14:paraId="3E028B5A" w14:textId="77777777" w:rsidR="00F116B1" w:rsidRPr="002B17A5" w:rsidRDefault="00F116B1" w:rsidP="005F5AA4">
      <w:pPr>
        <w:overflowPunct w:val="0"/>
        <w:autoSpaceDE w:val="0"/>
        <w:ind w:left="567"/>
        <w:jc w:val="both"/>
        <w:rPr>
          <w:rFonts w:ascii="Times New Roman" w:eastAsia="Calibri" w:hAnsi="Times New Roman" w:cs="Times New Roman"/>
          <w:kern w:val="0"/>
          <w:sz w:val="22"/>
          <w:szCs w:val="22"/>
          <w:lang w:eastAsia="en-US" w:bidi="ar-SA"/>
        </w:rPr>
      </w:pPr>
    </w:p>
    <w:p w14:paraId="02A8BF82"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2.2 Az Önkormányzat köteles:</w:t>
      </w:r>
    </w:p>
    <w:p w14:paraId="1EC7A077"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6B63BE96"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 xml:space="preserve">2.2.1. </w:t>
      </w:r>
      <w:r w:rsidRPr="002B17A5">
        <w:rPr>
          <w:rFonts w:ascii="Times New Roman" w:eastAsia="Calibri" w:hAnsi="Times New Roman" w:cs="Times New Roman"/>
          <w:kern w:val="0"/>
          <w:sz w:val="22"/>
          <w:szCs w:val="22"/>
          <w:lang w:eastAsia="en-US" w:bidi="ar-SA"/>
        </w:rPr>
        <w:tab/>
        <w:t>A település rendezési és fejlesztési tervével összhangban megfogalmazni a település személyszállítási igényét, az abban várható változásokra vonatkozó előrejelzések alapján olyan infrastruktúrát, vonalhálózatot és menetrendet kialakítani, melyen a Szolgáltató a Szerződésnek megfelelő teljesítést tud nyújtani.</w:t>
      </w:r>
    </w:p>
    <w:p w14:paraId="6C936AAA"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6E6FE46E"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2.2.2.</w:t>
      </w:r>
      <w:r w:rsidRPr="002B17A5">
        <w:rPr>
          <w:rFonts w:ascii="Times New Roman" w:eastAsia="Calibri" w:hAnsi="Times New Roman" w:cs="Times New Roman"/>
          <w:kern w:val="0"/>
          <w:sz w:val="22"/>
          <w:szCs w:val="22"/>
          <w:lang w:eastAsia="en-US" w:bidi="ar-SA"/>
        </w:rPr>
        <w:tab/>
        <w:t>A tulajdonában lévő autóbusz-megálló- és fordulóhelyeket, utasvárókat a Szolgáltató számára térítésmentesen biztosítani.</w:t>
      </w:r>
    </w:p>
    <w:p w14:paraId="559B46B9"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40F4FD4D"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2.2.3.</w:t>
      </w:r>
      <w:r w:rsidRPr="002B17A5">
        <w:rPr>
          <w:rFonts w:ascii="Times New Roman" w:eastAsia="Calibri" w:hAnsi="Times New Roman" w:cs="Times New Roman"/>
          <w:kern w:val="0"/>
          <w:sz w:val="22"/>
          <w:szCs w:val="22"/>
          <w:lang w:eastAsia="en-US" w:bidi="ar-SA"/>
        </w:rPr>
        <w:tab/>
        <w:t>Biztosítani az autóbusz-forgalomhoz szükséges és megfelelő állapotú (különös tekintettel a burkolat minőségére, a hó- és síkosságmentesítésre) utakat, megállóhelyeket, fordulóhelyeket.</w:t>
      </w:r>
    </w:p>
    <w:p w14:paraId="322B8CC4"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2.2.4.</w:t>
      </w:r>
      <w:r w:rsidRPr="002B17A5">
        <w:rPr>
          <w:rFonts w:ascii="Times New Roman" w:eastAsia="Calibri" w:hAnsi="Times New Roman" w:cs="Times New Roman"/>
          <w:kern w:val="0"/>
          <w:sz w:val="22"/>
          <w:szCs w:val="22"/>
          <w:lang w:eastAsia="en-US" w:bidi="ar-SA"/>
        </w:rPr>
        <w:tab/>
        <w:t>Biztosítani a beérkező panaszok és bejelentések megfelelő kivizsgálását, lehetőség szerint orvoslását.</w:t>
      </w:r>
    </w:p>
    <w:p w14:paraId="4BC3F6B2"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37DBED0C"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2.2.5</w:t>
      </w:r>
      <w:r w:rsidRPr="002B17A5">
        <w:rPr>
          <w:rFonts w:ascii="Times New Roman" w:eastAsia="Calibri" w:hAnsi="Times New Roman" w:cs="Times New Roman"/>
          <w:kern w:val="0"/>
          <w:sz w:val="22"/>
          <w:szCs w:val="22"/>
          <w:lang w:eastAsia="en-US" w:bidi="ar-SA"/>
        </w:rPr>
        <w:tab/>
        <w:t>A Szolgáltatónak a Menetrend módosítására benyújtott igényét 10 nap alatt elbírálni úgy, hogy a határidőbe a döntésről való értesítés is beletartozik.</w:t>
      </w:r>
    </w:p>
    <w:p w14:paraId="0B21ABCC"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25C85AB2"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2.3 A Szolgáltató jogosult:</w:t>
      </w:r>
    </w:p>
    <w:p w14:paraId="124C313D"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1009AB15"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lastRenderedPageBreak/>
        <w:t>2.3.1.</w:t>
      </w:r>
      <w:r w:rsidRPr="002B17A5">
        <w:rPr>
          <w:rFonts w:ascii="Times New Roman" w:eastAsia="Calibri" w:hAnsi="Times New Roman" w:cs="Times New Roman"/>
          <w:kern w:val="0"/>
          <w:sz w:val="22"/>
          <w:szCs w:val="22"/>
          <w:lang w:eastAsia="en-US" w:bidi="ar-SA"/>
        </w:rPr>
        <w:tab/>
        <w:t>A szolgáltatói bevételekre és a normatív támogatásra.</w:t>
      </w:r>
    </w:p>
    <w:p w14:paraId="5DF507C3"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1C37BA74"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2.3.2.</w:t>
      </w:r>
      <w:r w:rsidRPr="002B17A5">
        <w:rPr>
          <w:rFonts w:ascii="Times New Roman" w:eastAsia="Calibri" w:hAnsi="Times New Roman" w:cs="Times New Roman"/>
          <w:kern w:val="0"/>
          <w:sz w:val="22"/>
          <w:szCs w:val="22"/>
          <w:lang w:eastAsia="en-US" w:bidi="ar-SA"/>
        </w:rPr>
        <w:tab/>
        <w:t>Szerződésben rögzítetten vagy más garanciákkal biztosítottan stabil és kiszámítható működési feltételekre.</w:t>
      </w:r>
    </w:p>
    <w:p w14:paraId="20F8BC39"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159A683"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2.3.3.</w:t>
      </w:r>
      <w:r w:rsidRPr="002B17A5">
        <w:rPr>
          <w:rFonts w:ascii="Times New Roman" w:eastAsia="Calibri" w:hAnsi="Times New Roman" w:cs="Times New Roman"/>
          <w:kern w:val="0"/>
          <w:sz w:val="22"/>
          <w:szCs w:val="22"/>
          <w:lang w:eastAsia="en-US" w:bidi="ar-SA"/>
        </w:rPr>
        <w:tab/>
        <w:t>Az értékszelvények és egyéb utazási igazolványok értékesítésére saját értékesítési hálózatán belül.</w:t>
      </w:r>
    </w:p>
    <w:p w14:paraId="67558DDC"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58301972"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2.3.4.</w:t>
      </w:r>
      <w:r w:rsidRPr="002B17A5">
        <w:rPr>
          <w:rFonts w:ascii="Times New Roman" w:eastAsia="Calibri" w:hAnsi="Times New Roman" w:cs="Times New Roman"/>
          <w:kern w:val="0"/>
          <w:sz w:val="22"/>
          <w:szCs w:val="22"/>
          <w:lang w:eastAsia="en-US" w:bidi="ar-SA"/>
        </w:rPr>
        <w:tab/>
        <w:t>Más személyszállítási és egyéb tevékenységet végezni – az Önkormányzat részére történő tájékoztatási kötelezettsége mellett – az átcsoportosítást kizáró elkülönített elszámolás biztosításával. A Szolgáltató jogosult az autóbuszokon reklám helyek értékesítésére.</w:t>
      </w:r>
    </w:p>
    <w:p w14:paraId="484D1EA1"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519CD5C3"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2.3.5.</w:t>
      </w:r>
      <w:r w:rsidRPr="002B17A5">
        <w:rPr>
          <w:rFonts w:ascii="Times New Roman" w:eastAsia="Calibri" w:hAnsi="Times New Roman" w:cs="Times New Roman"/>
          <w:kern w:val="0"/>
          <w:sz w:val="22"/>
          <w:szCs w:val="22"/>
          <w:lang w:eastAsia="en-US" w:bidi="ar-SA"/>
        </w:rPr>
        <w:tab/>
        <w:t>Az utasok ellenőrzésére, az ellenőrzés során az utazási feltételeknek megfelelően pótdíjat kivetni és beszedni.</w:t>
      </w:r>
    </w:p>
    <w:p w14:paraId="08C17A6D"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182603F" w14:textId="3F30033B"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2.3.6.</w:t>
      </w:r>
      <w:r w:rsidRPr="002B17A5">
        <w:rPr>
          <w:rFonts w:ascii="Times New Roman" w:eastAsia="Calibri" w:hAnsi="Times New Roman" w:cs="Times New Roman"/>
          <w:kern w:val="0"/>
          <w:sz w:val="22"/>
          <w:szCs w:val="22"/>
          <w:lang w:eastAsia="en-US" w:bidi="ar-SA"/>
        </w:rPr>
        <w:tab/>
        <w:t>Szolgáltató az 1.2. pont szerinti közszolgáltatás ellátásába alvállalkozó bevonására semmilyen mértékben nem jogosult, egyéb kiegészítő tevékenységek vonatkozásában (pl. értékszelvény értékesítési hálózat kialakítása) alvállalkozók bevonására jogosult.</w:t>
      </w:r>
      <w:r w:rsidR="002B17A5" w:rsidRPr="002B17A5">
        <w:rPr>
          <w:rFonts w:ascii="Times New Roman" w:eastAsia="Calibri" w:hAnsi="Times New Roman" w:cs="Times New Roman"/>
          <w:kern w:val="0"/>
          <w:sz w:val="22"/>
          <w:szCs w:val="22"/>
          <w:lang w:eastAsia="en-US" w:bidi="ar-SA"/>
        </w:rPr>
        <w:t xml:space="preserve"> </w:t>
      </w:r>
      <w:r w:rsidR="002B17A5" w:rsidRPr="002B17A5">
        <w:rPr>
          <w:rFonts w:ascii="Times New Roman" w:eastAsia="Calibri" w:hAnsi="Times New Roman" w:cs="Times New Roman"/>
          <w:kern w:val="0"/>
          <w:sz w:val="22"/>
          <w:szCs w:val="22"/>
          <w:lang w:eastAsia="en-US" w:bidi="ar-SA"/>
        </w:rPr>
        <w:t xml:space="preserve">Kivéve a </w:t>
      </w:r>
      <w:proofErr w:type="spellStart"/>
      <w:r w:rsidR="002B17A5" w:rsidRPr="002B17A5">
        <w:rPr>
          <w:rFonts w:ascii="Times New Roman" w:eastAsia="Calibri" w:hAnsi="Times New Roman" w:cs="Times New Roman"/>
          <w:kern w:val="0"/>
          <w:sz w:val="22"/>
          <w:szCs w:val="22"/>
          <w:lang w:eastAsia="en-US" w:bidi="ar-SA"/>
        </w:rPr>
        <w:t>Vis</w:t>
      </w:r>
      <w:proofErr w:type="spellEnd"/>
      <w:r w:rsidR="002B17A5" w:rsidRPr="002B17A5">
        <w:rPr>
          <w:rFonts w:ascii="Times New Roman" w:eastAsia="Calibri" w:hAnsi="Times New Roman" w:cs="Times New Roman"/>
          <w:kern w:val="0"/>
          <w:sz w:val="22"/>
          <w:szCs w:val="22"/>
          <w:lang w:eastAsia="en-US" w:bidi="ar-SA"/>
        </w:rPr>
        <w:t xml:space="preserve"> Maior esetet.</w:t>
      </w:r>
    </w:p>
    <w:p w14:paraId="01B310A8"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D92A040"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2.4. A Szolgáltató köteles:</w:t>
      </w:r>
    </w:p>
    <w:p w14:paraId="0D1A8477"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D587FDA"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2.4.1.</w:t>
      </w:r>
      <w:r w:rsidRPr="002B17A5">
        <w:rPr>
          <w:rFonts w:ascii="Times New Roman" w:eastAsia="Calibri" w:hAnsi="Times New Roman" w:cs="Times New Roman"/>
          <w:kern w:val="0"/>
          <w:sz w:val="22"/>
          <w:szCs w:val="22"/>
          <w:lang w:eastAsia="en-US" w:bidi="ar-SA"/>
        </w:rPr>
        <w:tab/>
        <w:t>A Szerződésben foglaltak teljesítésére, ezen belül kiemelten a Menetrendben meghirdetett autóbuszjárat(ok) közlekedtetésére.</w:t>
      </w:r>
    </w:p>
    <w:p w14:paraId="572DB7FE"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FF87766"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2.4.2.</w:t>
      </w:r>
      <w:r w:rsidRPr="002B17A5">
        <w:rPr>
          <w:rFonts w:ascii="Times New Roman" w:eastAsia="Calibri" w:hAnsi="Times New Roman" w:cs="Times New Roman"/>
          <w:kern w:val="0"/>
          <w:sz w:val="22"/>
          <w:szCs w:val="22"/>
          <w:lang w:eastAsia="en-US" w:bidi="ar-SA"/>
        </w:rPr>
        <w:tab/>
        <w:t>A közforgalmú személyszállítási utazási kedvezményekről szóló 85/2007. (IV. 25.) Korm. rendeletben meghatározott utazási kedvezmények alkalmazására.</w:t>
      </w:r>
    </w:p>
    <w:p w14:paraId="4A093BA7"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5F4246F7"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2.4.3.</w:t>
      </w:r>
      <w:r w:rsidRPr="002B17A5">
        <w:rPr>
          <w:rFonts w:ascii="Times New Roman" w:eastAsia="Calibri" w:hAnsi="Times New Roman" w:cs="Times New Roman"/>
          <w:kern w:val="0"/>
          <w:sz w:val="22"/>
          <w:szCs w:val="22"/>
          <w:lang w:eastAsia="en-US" w:bidi="ar-SA"/>
        </w:rPr>
        <w:tab/>
        <w:t>Az értékszelvények és egyéb utazási igazolványok díjszabásának meghatározásában az Sztv. alkalmazására, amelyet az Önkormányzat – a Szolgáltató a díjszabás kialakítását megelőző 15 napon belül benyújtott javaslata alapján – jóváhagyásával alkalmazhat.</w:t>
      </w:r>
    </w:p>
    <w:p w14:paraId="0CA94EA5"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563ACC68" w14:textId="68FC9798" w:rsidR="00F116B1" w:rsidRPr="002B17A5" w:rsidRDefault="00F116B1" w:rsidP="005F5AA4">
      <w:pPr>
        <w:overflowPunct w:val="0"/>
        <w:autoSpaceDE w:val="0"/>
        <w:ind w:left="567" w:hanging="567"/>
        <w:jc w:val="both"/>
        <w:rPr>
          <w:rFonts w:ascii="Times New Roman" w:eastAsia="Calibri" w:hAnsi="Times New Roman" w:cs="Times New Roman"/>
          <w:b/>
          <w:bCs/>
          <w:kern w:val="0"/>
          <w:sz w:val="22"/>
          <w:szCs w:val="22"/>
          <w:lang w:eastAsia="en-US" w:bidi="ar-SA"/>
        </w:rPr>
      </w:pPr>
      <w:r w:rsidRPr="002B17A5">
        <w:rPr>
          <w:rFonts w:ascii="Times New Roman" w:eastAsia="Calibri" w:hAnsi="Times New Roman" w:cs="Times New Roman"/>
          <w:kern w:val="0"/>
          <w:sz w:val="22"/>
          <w:szCs w:val="22"/>
          <w:lang w:eastAsia="en-US" w:bidi="ar-SA"/>
        </w:rPr>
        <w:t>2.4.4.</w:t>
      </w:r>
      <w:r w:rsidRPr="002B17A5">
        <w:rPr>
          <w:rFonts w:ascii="Times New Roman" w:eastAsia="Calibri" w:hAnsi="Times New Roman" w:cs="Times New Roman"/>
          <w:kern w:val="0"/>
          <w:sz w:val="22"/>
          <w:szCs w:val="22"/>
          <w:lang w:eastAsia="en-US" w:bidi="ar-SA"/>
        </w:rPr>
        <w:tab/>
        <w:t>Az utazási igények folyamatos figyelemmel kísérésére, indokolt esetben Menetrend módosításának kezdeményezésére. A Menetrend, illetve útvonalterv esetleges módosítását az Önkormányzat részére 15 nappal a tervezett módosítás előtt jóváhagyásra beterjeszteni, továbbá a jóváhagyást követően a jóváhagyott módosítást 5 nappal a változtatást megelőzően a helyben szokásos módon, a Menetrend szerinti járat(okon), valamint a buszmegállókban közzétenni.</w:t>
      </w:r>
      <w:r w:rsidR="007C09E0" w:rsidRPr="002B17A5">
        <w:t xml:space="preserve"> </w:t>
      </w:r>
      <w:r w:rsidR="007C09E0" w:rsidRPr="002B17A5">
        <w:rPr>
          <w:rFonts w:ascii="Times New Roman" w:eastAsia="Calibri" w:hAnsi="Times New Roman" w:cs="Times New Roman"/>
          <w:b/>
          <w:bCs/>
          <w:kern w:val="0"/>
          <w:sz w:val="22"/>
          <w:szCs w:val="22"/>
          <w:lang w:eastAsia="en-US" w:bidi="ar-SA"/>
        </w:rPr>
        <w:t xml:space="preserve">A menetrend módosításokat a szolgáltatónak Pécel város polgármesterével kell előzetesen egyeztetnie, és Pécel Város Önkormányzatának Képviselő-testületével kell </w:t>
      </w:r>
      <w:proofErr w:type="spellStart"/>
      <w:r w:rsidR="007C09E0" w:rsidRPr="002B17A5">
        <w:rPr>
          <w:rFonts w:ascii="Times New Roman" w:eastAsia="Calibri" w:hAnsi="Times New Roman" w:cs="Times New Roman"/>
          <w:b/>
          <w:bCs/>
          <w:kern w:val="0"/>
          <w:sz w:val="22"/>
          <w:szCs w:val="22"/>
          <w:lang w:eastAsia="en-US" w:bidi="ar-SA"/>
        </w:rPr>
        <w:t>jóváhagyatnia</w:t>
      </w:r>
      <w:proofErr w:type="spellEnd"/>
      <w:r w:rsidR="007C09E0" w:rsidRPr="002B17A5">
        <w:rPr>
          <w:rFonts w:ascii="Times New Roman" w:eastAsia="Calibri" w:hAnsi="Times New Roman" w:cs="Times New Roman"/>
          <w:b/>
          <w:bCs/>
          <w:kern w:val="0"/>
          <w:sz w:val="22"/>
          <w:szCs w:val="22"/>
          <w:lang w:eastAsia="en-US" w:bidi="ar-SA"/>
        </w:rPr>
        <w:t>.</w:t>
      </w:r>
    </w:p>
    <w:p w14:paraId="28C0A207"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1149DC5"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2.4.5.</w:t>
      </w:r>
      <w:r w:rsidRPr="002B17A5">
        <w:rPr>
          <w:rFonts w:ascii="Times New Roman" w:eastAsia="Calibri" w:hAnsi="Times New Roman" w:cs="Times New Roman"/>
          <w:kern w:val="0"/>
          <w:sz w:val="22"/>
          <w:szCs w:val="22"/>
          <w:lang w:eastAsia="en-US" w:bidi="ar-SA"/>
        </w:rPr>
        <w:tab/>
        <w:t>A Menetrend és az utazási feltételek – ideértve a díjszabást is – közzétételére (beleértve az időközi változásokat is) menetrendi járaton/járatokon, külön kiadványban, az önkormányzati hivatalos és egyéb internetes honlapon, szórólapokon, illetve tájékoztatókban, valamint a helyi médiák csatornáin keresztül.</w:t>
      </w:r>
    </w:p>
    <w:p w14:paraId="0EF53D06"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7132DA55"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2.4.6.</w:t>
      </w:r>
      <w:r w:rsidRPr="002B17A5">
        <w:rPr>
          <w:rFonts w:ascii="Times New Roman" w:eastAsia="Calibri" w:hAnsi="Times New Roman" w:cs="Times New Roman"/>
          <w:kern w:val="0"/>
          <w:sz w:val="22"/>
          <w:szCs w:val="22"/>
          <w:lang w:eastAsia="en-US" w:bidi="ar-SA"/>
        </w:rPr>
        <w:tab/>
        <w:t>Utastájékoztatást adni az utazási lehetőségekről, körülményekről és feltételekről, az igénybe vehető egyéb szolgáltatásokról, rendkívüli események alkalmával a korlátozott vagy megváltozott eljutási lehetőségekről a helyben szokásos és lehetséges módon.</w:t>
      </w:r>
    </w:p>
    <w:p w14:paraId="46EEDB56"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54615C6A"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2.4.7.</w:t>
      </w:r>
      <w:r w:rsidRPr="002B17A5">
        <w:rPr>
          <w:rFonts w:ascii="Times New Roman" w:eastAsia="Calibri" w:hAnsi="Times New Roman" w:cs="Times New Roman"/>
          <w:kern w:val="0"/>
          <w:sz w:val="22"/>
          <w:szCs w:val="22"/>
          <w:lang w:eastAsia="en-US" w:bidi="ar-SA"/>
        </w:rPr>
        <w:tab/>
        <w:t>A Menetrendben feltüntetett járatok(</w:t>
      </w:r>
      <w:proofErr w:type="spellStart"/>
      <w:r w:rsidRPr="002B17A5">
        <w:rPr>
          <w:rFonts w:ascii="Times New Roman" w:eastAsia="Calibri" w:hAnsi="Times New Roman" w:cs="Times New Roman"/>
          <w:kern w:val="0"/>
          <w:sz w:val="22"/>
          <w:szCs w:val="22"/>
          <w:lang w:eastAsia="en-US" w:bidi="ar-SA"/>
        </w:rPr>
        <w:t>kal</w:t>
      </w:r>
      <w:proofErr w:type="spellEnd"/>
      <w:r w:rsidRPr="002B17A5">
        <w:rPr>
          <w:rFonts w:ascii="Times New Roman" w:eastAsia="Calibri" w:hAnsi="Times New Roman" w:cs="Times New Roman"/>
          <w:kern w:val="0"/>
          <w:sz w:val="22"/>
          <w:szCs w:val="22"/>
          <w:lang w:eastAsia="en-US" w:bidi="ar-SA"/>
        </w:rPr>
        <w:t>) utazni szándékozókkal a személyszállítási szerződés megkötésére, ha jogszabályon alapuló kizáró ok nem áll fenn.</w:t>
      </w:r>
    </w:p>
    <w:p w14:paraId="0AB6CC1F" w14:textId="77777777" w:rsidR="00C7629D" w:rsidRPr="002B17A5" w:rsidRDefault="00C7629D"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005F688"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2.4.8.</w:t>
      </w:r>
      <w:r w:rsidRPr="002B17A5">
        <w:rPr>
          <w:rFonts w:ascii="Times New Roman" w:eastAsia="Calibri" w:hAnsi="Times New Roman" w:cs="Times New Roman"/>
          <w:kern w:val="0"/>
          <w:sz w:val="22"/>
          <w:szCs w:val="22"/>
          <w:lang w:eastAsia="en-US" w:bidi="ar-SA"/>
        </w:rPr>
        <w:tab/>
        <w:t>Az autóbuszjáratok utasaival az utazási feltételek és a díjszabásban foglaltak megtartására, azok megtartásának – kiemelten és utazási jogosultság szabályszerű igazolásának és a díjfizetési kötelezettség teljesítésének – ellenőrzésére vagy ellenőriztetésére, az autóbuszjáratokon a rend fenntartására, eljárás, illetve eljárás kezdeményezésére a személyszállítási szerződés megszegőivel szemben.</w:t>
      </w:r>
    </w:p>
    <w:p w14:paraId="7FCF6C36"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21A9D7EA"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2.4.9.</w:t>
      </w:r>
      <w:r w:rsidRPr="002B17A5">
        <w:rPr>
          <w:rFonts w:ascii="Times New Roman" w:eastAsia="Calibri" w:hAnsi="Times New Roman" w:cs="Times New Roman"/>
          <w:kern w:val="0"/>
          <w:sz w:val="22"/>
          <w:szCs w:val="22"/>
          <w:lang w:eastAsia="en-US" w:bidi="ar-SA"/>
        </w:rPr>
        <w:tab/>
        <w:t>Önállóan és/vagy kiválasztott megbízottak igénybevételével az értékszelvények és egyéb utazási igazolványok értékesítésének megszervezésére, az értékesítési hálózat fenntartására, működtetésére, azon minimumfeltétel mellett, hogy az egyszeri menetjegyek az autóbuszon minden utazás megkezdése előtt, míg a bérletjegyek minden tárgyhó 5-éig az autóbuszt vezető gépkocsivezetőnél megvásárolhatóak legyenek.</w:t>
      </w:r>
    </w:p>
    <w:p w14:paraId="0BCCF00C"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5021AD23"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lastRenderedPageBreak/>
        <w:t>2.4.10.</w:t>
      </w:r>
      <w:r w:rsidRPr="002B17A5">
        <w:rPr>
          <w:rFonts w:ascii="Times New Roman" w:eastAsia="Calibri" w:hAnsi="Times New Roman" w:cs="Times New Roman"/>
          <w:kern w:val="0"/>
          <w:sz w:val="22"/>
          <w:szCs w:val="22"/>
          <w:lang w:eastAsia="en-US" w:bidi="ar-SA"/>
        </w:rPr>
        <w:tab/>
        <w:t xml:space="preserve">Az értékszelvényeket megtervezni, előállítani, </w:t>
      </w:r>
      <w:proofErr w:type="spellStart"/>
      <w:r w:rsidRPr="002B17A5">
        <w:rPr>
          <w:rFonts w:ascii="Times New Roman" w:eastAsia="Calibri" w:hAnsi="Times New Roman" w:cs="Times New Roman"/>
          <w:kern w:val="0"/>
          <w:sz w:val="22"/>
          <w:szCs w:val="22"/>
          <w:lang w:eastAsia="en-US" w:bidi="ar-SA"/>
        </w:rPr>
        <w:t>gyártatni</w:t>
      </w:r>
      <w:proofErr w:type="spellEnd"/>
      <w:r w:rsidRPr="002B17A5">
        <w:rPr>
          <w:rFonts w:ascii="Times New Roman" w:eastAsia="Calibri" w:hAnsi="Times New Roman" w:cs="Times New Roman"/>
          <w:kern w:val="0"/>
          <w:sz w:val="22"/>
          <w:szCs w:val="22"/>
          <w:lang w:eastAsia="en-US" w:bidi="ar-SA"/>
        </w:rPr>
        <w:t>, árusítani és ellenértéküket közvetlenül az utasoktól beszedni.</w:t>
      </w:r>
    </w:p>
    <w:p w14:paraId="36FBFB12"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7BDBB5D4"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2.4.11.</w:t>
      </w:r>
      <w:r w:rsidRPr="002B17A5">
        <w:rPr>
          <w:rFonts w:ascii="Times New Roman" w:eastAsia="Calibri" w:hAnsi="Times New Roman" w:cs="Times New Roman"/>
          <w:kern w:val="0"/>
          <w:sz w:val="22"/>
          <w:szCs w:val="22"/>
          <w:lang w:eastAsia="en-US" w:bidi="ar-SA"/>
        </w:rPr>
        <w:tab/>
        <w:t>A szolgáltatásra érkezett panaszok kivizsgálásában közreműködni.</w:t>
      </w:r>
    </w:p>
    <w:p w14:paraId="36DB937B"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20B5AD21" w14:textId="77777777" w:rsidR="00F116B1" w:rsidRPr="002B17A5" w:rsidRDefault="00F116B1" w:rsidP="005F5AA4">
      <w:pPr>
        <w:overflowPunct w:val="0"/>
        <w:autoSpaceDE w:val="0"/>
        <w:ind w:left="567" w:hanging="567"/>
        <w:jc w:val="both"/>
        <w:rPr>
          <w:rFonts w:ascii="Times New Roman" w:eastAsia="Calibri" w:hAnsi="Times New Roman" w:cs="Times New Roman"/>
          <w:b/>
          <w:bCs/>
          <w:i/>
          <w:iCs/>
          <w:kern w:val="0"/>
          <w:sz w:val="22"/>
          <w:szCs w:val="22"/>
          <w:lang w:eastAsia="en-US" w:bidi="ar-SA"/>
        </w:rPr>
      </w:pPr>
      <w:r w:rsidRPr="002B17A5">
        <w:rPr>
          <w:rFonts w:ascii="Times New Roman" w:eastAsia="Calibri" w:hAnsi="Times New Roman" w:cs="Times New Roman"/>
          <w:kern w:val="0"/>
          <w:sz w:val="22"/>
          <w:szCs w:val="22"/>
          <w:lang w:eastAsia="en-US" w:bidi="ar-SA"/>
        </w:rPr>
        <w:t>2.4.12.</w:t>
      </w:r>
      <w:r w:rsidRPr="002B17A5">
        <w:rPr>
          <w:rFonts w:ascii="Times New Roman" w:eastAsia="Calibri" w:hAnsi="Times New Roman" w:cs="Times New Roman"/>
          <w:kern w:val="0"/>
          <w:sz w:val="22"/>
          <w:szCs w:val="22"/>
          <w:lang w:eastAsia="en-US" w:bidi="ar-SA"/>
        </w:rPr>
        <w:tab/>
        <w:t>Szolgáltató jelen szerződés aláírásával kijelenti, hogy a nemzeti vagyonról szóló 2011. évi CXCVI. törvény 3. § (1) bekezdés 1. pont b) alpontja szerint átlátható szervezetnek minősül. Kijelenti továbbá, hogy a jelen nyilatkozatában foglaltak változása esetén a változásról haladéktalanul köteles az Önkormányzatot tájékoztatni és tudomásul veszi, hogy amennyiben nyilatkozata valótlan tartalmú, úgy az Önkormányzat a Szerződést felmondhatja, ha pedig a Szerződés teljesítésére még nem került sor, a szerződéstől elállhat.</w:t>
      </w:r>
    </w:p>
    <w:p w14:paraId="74BF7D7D"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713E0E95"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2.4.13. Szolgáltató köteles a jegy és bérlet értékesítésről tételes kimutatást vezetni és abba az Önkormányzat részére betekintést biztosítani. A Szerződés lejártát követően a bevételekről és a költségekről írásos beszámolót készít, melyet megküld az Önkormányzat részére.</w:t>
      </w:r>
    </w:p>
    <w:p w14:paraId="74C252CD"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5DEF793C" w14:textId="77777777" w:rsidR="00F116B1" w:rsidRPr="002B17A5"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2B17A5">
        <w:rPr>
          <w:rFonts w:ascii="Times New Roman" w:eastAsia="Calibri" w:hAnsi="Times New Roman" w:cs="Times New Roman"/>
          <w:b/>
          <w:bCs/>
          <w:kern w:val="0"/>
          <w:sz w:val="22"/>
          <w:szCs w:val="22"/>
          <w:lang w:eastAsia="en-US" w:bidi="ar-SA"/>
        </w:rPr>
        <w:t>3. A Szerződés módosítása</w:t>
      </w:r>
    </w:p>
    <w:p w14:paraId="470AC8E4"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03C9A15B"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3.1.</w:t>
      </w:r>
      <w:r w:rsidRPr="002B17A5">
        <w:rPr>
          <w:rFonts w:ascii="Times New Roman" w:eastAsia="Calibri" w:hAnsi="Times New Roman" w:cs="Times New Roman"/>
          <w:kern w:val="0"/>
          <w:sz w:val="22"/>
          <w:szCs w:val="22"/>
          <w:lang w:eastAsia="en-US" w:bidi="ar-SA"/>
        </w:rPr>
        <w:tab/>
        <w:t>A Szerződés bármely fél kezdeményezésére módosítható minden olyan esetben, amikor a külső társadalmi-gazdasági környezetben bekövetkező változások a helyi autóbusz-közlekedés működtetésére, fenntartására, finanszírozására stb. lényegesen kihatnak, továbbá, ha a Felek szervezetében, érdekeltségében, működésében, működési, döntési struktúrájában vagy a kialakított üzemeltetési feltételekben végbement, illetve tervezett változások azt indokolttá teszik.</w:t>
      </w:r>
    </w:p>
    <w:p w14:paraId="693FE152"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52B3E8A5" w14:textId="06E5A15E"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3.2.</w:t>
      </w:r>
      <w:r w:rsidRPr="002B17A5">
        <w:rPr>
          <w:rFonts w:ascii="Times New Roman" w:eastAsia="Calibri" w:hAnsi="Times New Roman" w:cs="Times New Roman"/>
          <w:kern w:val="0"/>
          <w:sz w:val="22"/>
          <w:szCs w:val="22"/>
          <w:lang w:eastAsia="en-US" w:bidi="ar-SA"/>
        </w:rPr>
        <w:tab/>
        <w:t xml:space="preserve">Szerződésmódosításnak minősül a Menetrend módosítása. </w:t>
      </w:r>
    </w:p>
    <w:p w14:paraId="5AF0E452"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66740A95" w14:textId="77777777" w:rsidR="00F116B1" w:rsidRPr="002B17A5"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2B17A5">
        <w:rPr>
          <w:rFonts w:ascii="Times New Roman" w:eastAsia="Calibri" w:hAnsi="Times New Roman" w:cs="Times New Roman"/>
          <w:b/>
          <w:bCs/>
          <w:kern w:val="0"/>
          <w:sz w:val="22"/>
          <w:szCs w:val="22"/>
          <w:lang w:eastAsia="en-US" w:bidi="ar-SA"/>
        </w:rPr>
        <w:t>4. A Menetrend kialakításának folyamata</w:t>
      </w:r>
    </w:p>
    <w:p w14:paraId="0CC6EC72"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6697D9F"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4.1.</w:t>
      </w:r>
      <w:r w:rsidRPr="002B17A5">
        <w:rPr>
          <w:rFonts w:ascii="Times New Roman" w:eastAsia="Calibri" w:hAnsi="Times New Roman" w:cs="Times New Roman"/>
          <w:kern w:val="0"/>
          <w:sz w:val="22"/>
          <w:szCs w:val="22"/>
          <w:lang w:eastAsia="en-US" w:bidi="ar-SA"/>
        </w:rPr>
        <w:tab/>
        <w:t>A Menetrend tervezése az Önkormányzat feladata. A Szolgáltató a tervezéshez adatot szolgáltat és javaslatokat adhat. A Felek törekednek arra, hogy a Menetrend megváltoztatására évente lehetőleg egynél több alkalommal ne kerüljön sor.</w:t>
      </w:r>
    </w:p>
    <w:p w14:paraId="58051D0B"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5738187E"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4.2.</w:t>
      </w:r>
      <w:r w:rsidRPr="002B17A5">
        <w:rPr>
          <w:rFonts w:ascii="Times New Roman" w:eastAsia="Calibri" w:hAnsi="Times New Roman" w:cs="Times New Roman"/>
          <w:kern w:val="0"/>
          <w:sz w:val="22"/>
          <w:szCs w:val="22"/>
          <w:lang w:eastAsia="en-US" w:bidi="ar-SA"/>
        </w:rPr>
        <w:tab/>
        <w:t>A Menetrend változtatására a 2.4.4. pontban foglalt rendelkezések az irányadóak.</w:t>
      </w:r>
    </w:p>
    <w:p w14:paraId="1E109063"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7C7FEE0B"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4.3.</w:t>
      </w:r>
      <w:r w:rsidRPr="002B17A5">
        <w:rPr>
          <w:rFonts w:ascii="Times New Roman" w:eastAsia="Calibri" w:hAnsi="Times New Roman" w:cs="Times New Roman"/>
          <w:kern w:val="0"/>
          <w:sz w:val="22"/>
          <w:szCs w:val="22"/>
          <w:lang w:eastAsia="en-US" w:bidi="ar-SA"/>
        </w:rPr>
        <w:tab/>
        <w:t>A Szolgáltató az Önkormányzat véleményének előzetes kikérése nélkül a Menetrendtől csak operatív forgalomirányítás keretében és csak a szükséges mértékben és időtartamra térhet el (közúti baleset, rendkívüli időjárási körülmények). Az összevont ünnepek körüli menetrendet a Szolgáltató az Önkormányzattal előzetesen köteles egyeztetni.</w:t>
      </w:r>
    </w:p>
    <w:p w14:paraId="52DC1228"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5FB1739A" w14:textId="77777777" w:rsidR="00F116B1" w:rsidRPr="002B17A5"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2B17A5">
        <w:rPr>
          <w:rFonts w:ascii="Times New Roman" w:eastAsia="Calibri" w:hAnsi="Times New Roman" w:cs="Times New Roman"/>
          <w:b/>
          <w:bCs/>
          <w:kern w:val="0"/>
          <w:sz w:val="22"/>
          <w:szCs w:val="22"/>
          <w:lang w:eastAsia="en-US" w:bidi="ar-SA"/>
        </w:rPr>
        <w:t>5. A Szerződés felmondása</w:t>
      </w:r>
    </w:p>
    <w:p w14:paraId="35ACCA71"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28AC45B5" w14:textId="1BD5D857" w:rsidR="002C022F" w:rsidRPr="002B17A5" w:rsidRDefault="00F116B1" w:rsidP="002C022F">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5.1.</w:t>
      </w:r>
      <w:r w:rsidRPr="002B17A5">
        <w:rPr>
          <w:rFonts w:ascii="Times New Roman" w:eastAsia="Calibri" w:hAnsi="Times New Roman" w:cs="Times New Roman"/>
          <w:kern w:val="0"/>
          <w:sz w:val="22"/>
          <w:szCs w:val="22"/>
          <w:lang w:eastAsia="en-US" w:bidi="ar-SA"/>
        </w:rPr>
        <w:tab/>
        <w:t>A Szerződés rendes felmondással</w:t>
      </w:r>
      <w:r w:rsidR="00715A35" w:rsidRPr="002B17A5">
        <w:rPr>
          <w:rFonts w:ascii="Times New Roman" w:eastAsia="Calibri" w:hAnsi="Times New Roman" w:cs="Times New Roman"/>
          <w:kern w:val="0"/>
          <w:sz w:val="22"/>
          <w:szCs w:val="22"/>
          <w:lang w:eastAsia="en-US" w:bidi="ar-SA"/>
        </w:rPr>
        <w:t>, 90 napos felmondási idővel</w:t>
      </w:r>
      <w:r w:rsidR="00444F62" w:rsidRPr="002B17A5">
        <w:rPr>
          <w:rFonts w:ascii="Times New Roman" w:eastAsia="Calibri" w:hAnsi="Times New Roman" w:cs="Times New Roman"/>
          <w:kern w:val="0"/>
          <w:sz w:val="22"/>
          <w:szCs w:val="22"/>
          <w:lang w:eastAsia="en-US" w:bidi="ar-SA"/>
        </w:rPr>
        <w:t xml:space="preserve"> </w:t>
      </w:r>
      <w:r w:rsidRPr="002B17A5">
        <w:rPr>
          <w:rFonts w:ascii="Times New Roman" w:eastAsia="Calibri" w:hAnsi="Times New Roman" w:cs="Times New Roman"/>
          <w:kern w:val="0"/>
          <w:sz w:val="22"/>
          <w:szCs w:val="22"/>
          <w:lang w:eastAsia="en-US" w:bidi="ar-SA"/>
        </w:rPr>
        <w:t xml:space="preserve">mondható fel, </w:t>
      </w:r>
      <w:r w:rsidR="00715A35" w:rsidRPr="002B17A5">
        <w:rPr>
          <w:rFonts w:ascii="Times New Roman" w:eastAsia="Calibri" w:hAnsi="Times New Roman" w:cs="Times New Roman"/>
          <w:kern w:val="0"/>
          <w:sz w:val="22"/>
          <w:szCs w:val="22"/>
          <w:lang w:eastAsia="en-US" w:bidi="ar-SA"/>
        </w:rPr>
        <w:t xml:space="preserve">továbbá </w:t>
      </w:r>
      <w:r w:rsidRPr="002B17A5">
        <w:rPr>
          <w:rFonts w:ascii="Times New Roman" w:eastAsia="Calibri" w:hAnsi="Times New Roman" w:cs="Times New Roman"/>
          <w:kern w:val="0"/>
          <w:sz w:val="22"/>
          <w:szCs w:val="22"/>
          <w:lang w:eastAsia="en-US" w:bidi="ar-SA"/>
        </w:rPr>
        <w:t>azonnali hatályú rendkívüli felmondással, kizárólag a másik fél ismétlődő lényeges kötelezettségszegése esetén. Azonnali hatályú felmondás esetén 30 napig a szolgáltatást változatlan feltételekkel biztosítani köteles a Szolgáltató. Ezt a körülményt a felmondás benyújtójának indokolnia és indokai valódiságát kétséget kizáróan igazolnia kell.</w:t>
      </w:r>
      <w:r w:rsidR="002C022F" w:rsidRPr="002B17A5">
        <w:rPr>
          <w:rFonts w:ascii="Times New Roman" w:eastAsia="Calibri" w:hAnsi="Times New Roman" w:cs="Times New Roman"/>
          <w:kern w:val="0"/>
          <w:sz w:val="22"/>
          <w:szCs w:val="22"/>
          <w:lang w:eastAsia="en-US" w:bidi="ar-SA"/>
        </w:rPr>
        <w:t xml:space="preserve"> Az Önkormányzat</w:t>
      </w:r>
      <w:r w:rsidR="002B17A5">
        <w:rPr>
          <w:rFonts w:ascii="Times New Roman" w:eastAsia="Calibri" w:hAnsi="Times New Roman" w:cs="Times New Roman"/>
          <w:kern w:val="0"/>
          <w:sz w:val="22"/>
          <w:szCs w:val="22"/>
          <w:lang w:eastAsia="en-US" w:bidi="ar-SA"/>
        </w:rPr>
        <w:t xml:space="preserve"> és a Szolgáltató is</w:t>
      </w:r>
      <w:r w:rsidR="002C022F" w:rsidRPr="002B17A5">
        <w:rPr>
          <w:rFonts w:ascii="Times New Roman" w:eastAsia="Calibri" w:hAnsi="Times New Roman" w:cs="Times New Roman"/>
          <w:kern w:val="0"/>
          <w:sz w:val="22"/>
          <w:szCs w:val="22"/>
          <w:lang w:eastAsia="en-US" w:bidi="ar-SA"/>
        </w:rPr>
        <w:t xml:space="preserve"> kiköti, hogy jogkövetkezmények nélkül azonnali </w:t>
      </w:r>
      <w:proofErr w:type="gramStart"/>
      <w:r w:rsidR="002C022F" w:rsidRPr="002B17A5">
        <w:rPr>
          <w:rFonts w:ascii="Times New Roman" w:eastAsia="Calibri" w:hAnsi="Times New Roman" w:cs="Times New Roman"/>
          <w:kern w:val="0"/>
          <w:sz w:val="22"/>
          <w:szCs w:val="22"/>
          <w:lang w:eastAsia="en-US" w:bidi="ar-SA"/>
        </w:rPr>
        <w:t>hatállyal  felmondhatja</w:t>
      </w:r>
      <w:proofErr w:type="gramEnd"/>
      <w:r w:rsidR="002C022F" w:rsidRPr="002B17A5">
        <w:rPr>
          <w:rFonts w:ascii="Times New Roman" w:eastAsia="Calibri" w:hAnsi="Times New Roman" w:cs="Times New Roman"/>
          <w:kern w:val="0"/>
          <w:sz w:val="22"/>
          <w:szCs w:val="22"/>
          <w:lang w:eastAsia="en-US" w:bidi="ar-SA"/>
        </w:rPr>
        <w:t xml:space="preserve"> a szolgáltatási szerződést abban az esetben is , ha bármely hónapban a  Szolgáltató által kimutatott és igényelt veszteségtérítés összege meghaladja  a nettó 3 millió forintot tekintettel arra , hogy  az Önkormányzat pénzügyi fedezete korlátozott.</w:t>
      </w:r>
      <w:r w:rsidR="002C022F" w:rsidRPr="002B17A5">
        <w:rPr>
          <w:rFonts w:ascii="Times New Roman" w:eastAsia="Calibri" w:hAnsi="Times New Roman" w:cs="Times New Roman"/>
          <w:b/>
          <w:bCs/>
          <w:kern w:val="0"/>
          <w:sz w:val="22"/>
          <w:szCs w:val="22"/>
          <w:lang w:eastAsia="en-US" w:bidi="ar-SA"/>
        </w:rPr>
        <w:t xml:space="preserve"> </w:t>
      </w:r>
    </w:p>
    <w:p w14:paraId="018C1615" w14:textId="77777777" w:rsidR="008D674A" w:rsidRPr="002B17A5" w:rsidRDefault="008D674A" w:rsidP="005F5AA4">
      <w:pPr>
        <w:overflowPunct w:val="0"/>
        <w:autoSpaceDE w:val="0"/>
        <w:jc w:val="both"/>
        <w:rPr>
          <w:rFonts w:ascii="Times New Roman" w:eastAsia="Calibri" w:hAnsi="Times New Roman" w:cs="Times New Roman"/>
          <w:b/>
          <w:bCs/>
          <w:kern w:val="0"/>
          <w:sz w:val="22"/>
          <w:szCs w:val="22"/>
          <w:lang w:eastAsia="en-US" w:bidi="ar-SA"/>
        </w:rPr>
      </w:pPr>
    </w:p>
    <w:p w14:paraId="769B561F" w14:textId="4D8850AF" w:rsidR="00F116B1" w:rsidRPr="002B17A5"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2B17A5">
        <w:rPr>
          <w:rFonts w:ascii="Times New Roman" w:eastAsia="Calibri" w:hAnsi="Times New Roman" w:cs="Times New Roman"/>
          <w:b/>
          <w:bCs/>
          <w:kern w:val="0"/>
          <w:sz w:val="22"/>
          <w:szCs w:val="22"/>
          <w:lang w:eastAsia="en-US" w:bidi="ar-SA"/>
        </w:rPr>
        <w:t>6. Szerződéses kötelezettségek megszegésének esetei</w:t>
      </w:r>
    </w:p>
    <w:p w14:paraId="4043E76F"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0812770D"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6.1. Az Önkormányzat részéről:</w:t>
      </w:r>
    </w:p>
    <w:p w14:paraId="476DEC83"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5F173FAB" w14:textId="5A1DAB3D"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6.1.1.</w:t>
      </w:r>
      <w:r w:rsidRPr="002B17A5">
        <w:rPr>
          <w:rFonts w:ascii="Times New Roman" w:eastAsia="Calibri" w:hAnsi="Times New Roman" w:cs="Times New Roman"/>
          <w:kern w:val="0"/>
          <w:sz w:val="22"/>
          <w:szCs w:val="22"/>
          <w:lang w:eastAsia="en-US" w:bidi="ar-SA"/>
        </w:rPr>
        <w:tab/>
        <w:t xml:space="preserve">Jogszabály, az Önkormányzat Képviselő-testületének döntése, vagy a Szerződés alapján a Szolgáltatót megillető </w:t>
      </w:r>
      <w:proofErr w:type="spellStart"/>
      <w:r w:rsidR="00A406E7" w:rsidRPr="002B17A5">
        <w:rPr>
          <w:rFonts w:ascii="Times New Roman" w:eastAsia="Calibri" w:hAnsi="Times New Roman" w:cs="Times New Roman"/>
          <w:kern w:val="0"/>
          <w:sz w:val="22"/>
          <w:szCs w:val="22"/>
          <w:lang w:eastAsia="en-US" w:bidi="ar-SA"/>
        </w:rPr>
        <w:t>veszetségtérítési</w:t>
      </w:r>
      <w:proofErr w:type="spellEnd"/>
      <w:r w:rsidR="00A406E7" w:rsidRPr="002B17A5">
        <w:rPr>
          <w:rFonts w:ascii="Times New Roman" w:eastAsia="Calibri" w:hAnsi="Times New Roman" w:cs="Times New Roman"/>
          <w:kern w:val="0"/>
          <w:sz w:val="22"/>
          <w:szCs w:val="22"/>
          <w:lang w:eastAsia="en-US" w:bidi="ar-SA"/>
        </w:rPr>
        <w:t xml:space="preserve"> </w:t>
      </w:r>
      <w:r w:rsidRPr="002B17A5">
        <w:rPr>
          <w:rFonts w:ascii="Times New Roman" w:eastAsia="Calibri" w:hAnsi="Times New Roman" w:cs="Times New Roman"/>
          <w:kern w:val="0"/>
          <w:sz w:val="22"/>
          <w:szCs w:val="22"/>
          <w:lang w:eastAsia="en-US" w:bidi="ar-SA"/>
        </w:rPr>
        <w:t>díjak határidő után több mint 30 nappal történő megfizetése a Szolgáltatóval történt erre vonatkozó előzetes megállapodás nélkül.</w:t>
      </w:r>
    </w:p>
    <w:p w14:paraId="19F27A69"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064EC838"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lastRenderedPageBreak/>
        <w:t>6.1.2.</w:t>
      </w:r>
      <w:r w:rsidRPr="002B17A5">
        <w:rPr>
          <w:rFonts w:ascii="Times New Roman" w:eastAsia="Calibri" w:hAnsi="Times New Roman" w:cs="Times New Roman"/>
          <w:kern w:val="0"/>
          <w:sz w:val="22"/>
          <w:szCs w:val="22"/>
          <w:lang w:eastAsia="en-US" w:bidi="ar-SA"/>
        </w:rPr>
        <w:tab/>
        <w:t>A Szerződésben a Szolgáltató részéről a Menetrend szerinti közlekedés fenntartását, folyamatos üzemeltetését, fejlesztését szolgáló feladatok ellátását biztosító kötelezettségei teljesítésének, felszólítás ellenére történő elmulasztása – ide értve azt az esetet is, amikor az Önkormányzat a szükséges döntéseit nem hozza meg, vagy jelentősen késlekedik azok meghozatalával, ha azok lehetetlenné teszik vagy súlyosan akadályozzák a Szolgáltató által vállalt szolgáltatás teljesítését, a megrendelés szerinti menetrend megtartását, a járművek közlekedtetését.</w:t>
      </w:r>
    </w:p>
    <w:p w14:paraId="1763B70E"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67725C17"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6.1.3.</w:t>
      </w:r>
      <w:r w:rsidRPr="002B17A5">
        <w:rPr>
          <w:rFonts w:ascii="Times New Roman" w:eastAsia="Calibri" w:hAnsi="Times New Roman" w:cs="Times New Roman"/>
          <w:kern w:val="0"/>
          <w:sz w:val="22"/>
          <w:szCs w:val="22"/>
          <w:lang w:eastAsia="en-US" w:bidi="ar-SA"/>
        </w:rPr>
        <w:tab/>
        <w:t>Ha a Szerződésben vállalt, a Szolgáltató személyszállítási tevékenységének ellátásához szükséges vagy azt szolgáló ingatlanok és/vagy tárgyi eszközök használatba, illetve rendelkezésre adását felszólítás ellenére sem teljesíti vagy jelentősen késlelteti – függetlenül annak okától – és ezzel a Szolgáltató vállalt kötelezettségeinek teljesítését akadályozza, vagy a Szolgáltatónak kárt, illetve költségtöbbletet okoz.</w:t>
      </w:r>
    </w:p>
    <w:p w14:paraId="2943CD8D"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293162FB"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6.2. A Szolgáltató részéről:</w:t>
      </w:r>
    </w:p>
    <w:p w14:paraId="66AEF8F8"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61922E5D"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6.2.1.</w:t>
      </w:r>
      <w:r w:rsidRPr="002B17A5">
        <w:rPr>
          <w:rFonts w:ascii="Times New Roman" w:eastAsia="Calibri" w:hAnsi="Times New Roman" w:cs="Times New Roman"/>
          <w:kern w:val="0"/>
          <w:sz w:val="22"/>
          <w:szCs w:val="22"/>
          <w:lang w:eastAsia="en-US" w:bidi="ar-SA"/>
        </w:rPr>
        <w:tab/>
        <w:t>A Szerződésben vállalt útvonalakon vagy annak egy részén a Menetrend szerinti közlekedés saját hibából történő egyoldalú, végleges vagy többszöri időleges megszüntetése, szüneteltetése. Többszöri szüneteltetésnek minősül kettő, egymást követő járatkimaradás, amennyiben az a Szolgáltatóra visszavezethető okból következik be.</w:t>
      </w:r>
    </w:p>
    <w:p w14:paraId="400991AF"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4A26AFA1"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6.2.2.</w:t>
      </w:r>
      <w:r w:rsidRPr="002B17A5">
        <w:rPr>
          <w:rFonts w:ascii="Times New Roman" w:eastAsia="Calibri" w:hAnsi="Times New Roman" w:cs="Times New Roman"/>
          <w:kern w:val="0"/>
          <w:sz w:val="22"/>
          <w:szCs w:val="22"/>
          <w:lang w:eastAsia="en-US" w:bidi="ar-SA"/>
        </w:rPr>
        <w:tab/>
        <w:t>Egy napot, vagy a vasárnap időtartamától eltekintve 24 órát meghaladó szolgáltatás kimaradás esetén – amennyiben a kimaradást a Szolgáltató az ismételt felszólítás ellenére sem szünteti meg – az Önkormányzatnak joga van más üzemeltetőtől a járatok teljesítésére autóbuszt bérelni, amelynek költségei a Szolgáltatót terhelik.</w:t>
      </w:r>
    </w:p>
    <w:p w14:paraId="492C9126"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4DC93A97"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6.2.3.</w:t>
      </w:r>
      <w:r w:rsidRPr="002B17A5">
        <w:rPr>
          <w:rFonts w:ascii="Times New Roman" w:eastAsia="Calibri" w:hAnsi="Times New Roman" w:cs="Times New Roman"/>
          <w:kern w:val="0"/>
          <w:sz w:val="22"/>
          <w:szCs w:val="22"/>
          <w:lang w:eastAsia="en-US" w:bidi="ar-SA"/>
        </w:rPr>
        <w:tab/>
        <w:t>A járaton a rendszeres zsúfoltság, férőhely hiány miatti utaslemaradás, amennyiben a Szolgáltató az Önkormányzat írásos felszólítása ellenére sem oldja meg a problémát. A Szerződés értelmezésében zsúfoltság a járatot teljesítő gépjármű megadott utasszámát meghaladó számú utas utaztatása.</w:t>
      </w:r>
    </w:p>
    <w:p w14:paraId="3BD9A040"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26E59895"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6.2.4.</w:t>
      </w:r>
      <w:r w:rsidRPr="002B17A5">
        <w:rPr>
          <w:rFonts w:ascii="Times New Roman" w:eastAsia="Calibri" w:hAnsi="Times New Roman" w:cs="Times New Roman"/>
          <w:kern w:val="0"/>
          <w:sz w:val="22"/>
          <w:szCs w:val="22"/>
          <w:lang w:eastAsia="en-US" w:bidi="ar-SA"/>
        </w:rPr>
        <w:tab/>
        <w:t>A járatoknak saját hibából a Szerződés mellékletét képező Menetrendtől és útvonaltól való folyamatos vagy többször ismétlődően eltérően történő közlekedtetése, ezen belül különösen a napi üzemidő csökkentése, a járatgyakoriság elmulasztása, az előírt napi járatszám alatti teljesítés, a vonalhálózat vagy egy részének az Önkormányzat egyetértése nélküli megváltoztatása, a kapacitás visszatartása, illetve csökkentése.</w:t>
      </w:r>
    </w:p>
    <w:p w14:paraId="511B6418"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22DBD000"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6.2.5.</w:t>
      </w:r>
      <w:r w:rsidRPr="002B17A5">
        <w:rPr>
          <w:rFonts w:ascii="Times New Roman" w:eastAsia="Calibri" w:hAnsi="Times New Roman" w:cs="Times New Roman"/>
          <w:kern w:val="0"/>
          <w:sz w:val="22"/>
          <w:szCs w:val="22"/>
          <w:lang w:eastAsia="en-US" w:bidi="ar-SA"/>
        </w:rPr>
        <w:tab/>
        <w:t>A Menetrend szerinti közforgalmú autóbuszjáratok közlekedtetésére, a személyszállítási tevékenységre, valamint az ehhez használt járművek üzemben tartására és üzemeltetésére vonatkozó jogszabályok súlyos és ismételt megszegése esetén, vagy ha a területi közlekedési felügyelet a Menetrend szerinti személyszállítás végzésére jogosító autóbuszos személyszállító engedélyét határozatával visszavonja, vagy a Szolgáltató által üzemeltethető járművek számát – engedélykivonat bevonása vagy az abban megjelölt jogosultság szűkítése mellett – ismételten korlátozza.</w:t>
      </w:r>
    </w:p>
    <w:p w14:paraId="65C75D53"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2C542460" w14:textId="77777777" w:rsidR="00F116B1" w:rsidRPr="002B17A5"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2B17A5">
        <w:rPr>
          <w:rFonts w:ascii="Times New Roman" w:eastAsia="Calibri" w:hAnsi="Times New Roman" w:cs="Times New Roman"/>
          <w:b/>
          <w:bCs/>
          <w:kern w:val="0"/>
          <w:sz w:val="22"/>
          <w:szCs w:val="22"/>
          <w:lang w:eastAsia="en-US" w:bidi="ar-SA"/>
        </w:rPr>
        <w:t>7. A Szerződés megszűnése</w:t>
      </w:r>
    </w:p>
    <w:p w14:paraId="33044DF1"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72EF2F0"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Megszűnik a Szerződés felmondás esetén, közös megegyezéssel, illetve a hatály lejártával. A Szerződés megszűnése nem érinti a Feleknek a Szerződésből eredő egymással szembeni tartozásaiknak és követeléseiknek a Szerződésben foglaltaknak megfelelő kiegyenlítési, illetve teljesítési kötelezettségeit, valamint az egymással történő elszámolásra vonatkozó igényét.</w:t>
      </w:r>
    </w:p>
    <w:p w14:paraId="7765BDF6"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551F2FAC" w14:textId="58420279" w:rsidR="00F116B1" w:rsidRPr="002B17A5" w:rsidRDefault="00F116B1" w:rsidP="005F5AA4">
      <w:pPr>
        <w:overflowPunct w:val="0"/>
        <w:autoSpaceDE w:val="0"/>
        <w:jc w:val="both"/>
        <w:rPr>
          <w:rFonts w:ascii="Times New Roman" w:eastAsia="Calibri" w:hAnsi="Times New Roman" w:cs="Times New Roman"/>
          <w:b/>
          <w:bCs/>
          <w:kern w:val="0"/>
          <w:sz w:val="22"/>
          <w:szCs w:val="22"/>
          <w:lang w:eastAsia="en-US" w:bidi="ar-SA"/>
        </w:rPr>
      </w:pPr>
      <w:r w:rsidRPr="002B17A5">
        <w:rPr>
          <w:rFonts w:ascii="Times New Roman" w:eastAsia="Calibri" w:hAnsi="Times New Roman" w:cs="Times New Roman"/>
          <w:b/>
          <w:bCs/>
          <w:kern w:val="0"/>
          <w:sz w:val="22"/>
          <w:szCs w:val="22"/>
          <w:lang w:eastAsia="en-US" w:bidi="ar-SA"/>
        </w:rPr>
        <w:t>8. Záró rendelkezések</w:t>
      </w:r>
    </w:p>
    <w:p w14:paraId="2874B486"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203E46C2"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8.1.</w:t>
      </w:r>
      <w:r w:rsidRPr="002B17A5">
        <w:rPr>
          <w:rFonts w:ascii="Times New Roman" w:eastAsia="Calibri" w:hAnsi="Times New Roman" w:cs="Times New Roman"/>
          <w:kern w:val="0"/>
          <w:sz w:val="22"/>
          <w:szCs w:val="22"/>
          <w:lang w:eastAsia="en-US" w:bidi="ar-SA"/>
        </w:rPr>
        <w:tab/>
        <w:t xml:space="preserve">A Felek a Szerződésből eredő esetleges vitás kérdéseket elsődlegesen tárgyalás útján kívánják rendezni, ennek </w:t>
      </w:r>
      <w:proofErr w:type="spellStart"/>
      <w:r w:rsidRPr="002B17A5">
        <w:rPr>
          <w:rFonts w:ascii="Times New Roman" w:eastAsia="Calibri" w:hAnsi="Times New Roman" w:cs="Times New Roman"/>
          <w:kern w:val="0"/>
          <w:sz w:val="22"/>
          <w:szCs w:val="22"/>
          <w:lang w:eastAsia="en-US" w:bidi="ar-SA"/>
        </w:rPr>
        <w:t>eredménytelensége</w:t>
      </w:r>
      <w:proofErr w:type="spellEnd"/>
      <w:r w:rsidRPr="002B17A5">
        <w:rPr>
          <w:rFonts w:ascii="Times New Roman" w:eastAsia="Calibri" w:hAnsi="Times New Roman" w:cs="Times New Roman"/>
          <w:kern w:val="0"/>
          <w:sz w:val="22"/>
          <w:szCs w:val="22"/>
          <w:lang w:eastAsia="en-US" w:bidi="ar-SA"/>
        </w:rPr>
        <w:t xml:space="preserve"> esetén a hatáskörrel és illetékességgel rendelkező bírósághoz fordulnak.</w:t>
      </w:r>
    </w:p>
    <w:p w14:paraId="102D3E4C"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p>
    <w:p w14:paraId="32BB9777"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8.2.</w:t>
      </w:r>
      <w:r w:rsidRPr="002B17A5">
        <w:rPr>
          <w:rFonts w:ascii="Times New Roman" w:eastAsia="Calibri" w:hAnsi="Times New Roman" w:cs="Times New Roman"/>
          <w:kern w:val="0"/>
          <w:sz w:val="22"/>
          <w:szCs w:val="22"/>
          <w:lang w:eastAsia="en-US" w:bidi="ar-SA"/>
        </w:rPr>
        <w:tab/>
        <w:t>A Felek a Szerződésben nem szabályozott kérdésekben a Polgári Törvénykönyvről szóló 2013. évi V. törvény, a Sztv., valamint a közúti közlekedésről szóló 1988. évi I. törvény, továbbá a vonatkozó egyéb hatályos jogszabályok előírásai alkalmazandók.</w:t>
      </w:r>
    </w:p>
    <w:p w14:paraId="00E51B5A"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7056FDD2" w14:textId="77777777" w:rsidR="00F116B1" w:rsidRPr="002B17A5" w:rsidRDefault="00F116B1" w:rsidP="005F5AA4">
      <w:pPr>
        <w:overflowPunct w:val="0"/>
        <w:autoSpaceDE w:val="0"/>
        <w:ind w:left="567" w:hanging="567"/>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8.3.</w:t>
      </w:r>
      <w:r w:rsidRPr="002B17A5">
        <w:rPr>
          <w:rFonts w:ascii="Times New Roman" w:eastAsia="Calibri" w:hAnsi="Times New Roman" w:cs="Times New Roman"/>
          <w:kern w:val="0"/>
          <w:sz w:val="22"/>
          <w:szCs w:val="22"/>
          <w:lang w:eastAsia="en-US" w:bidi="ar-SA"/>
        </w:rPr>
        <w:tab/>
        <w:t>A Szerződés elválaszthatatlan részét képezik mellékletei, melyek az alábbiak:</w:t>
      </w:r>
    </w:p>
    <w:p w14:paraId="54544EFC"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166FBEE"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lastRenderedPageBreak/>
        <w:t>1. Menetrend</w:t>
      </w:r>
    </w:p>
    <w:p w14:paraId="26DB9FE5" w14:textId="3D50A3EC"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 xml:space="preserve">2. Utazási feltételek és Személyszállítási üzletszabályzat </w:t>
      </w:r>
    </w:p>
    <w:p w14:paraId="5291E424" w14:textId="59AD5852"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 xml:space="preserve">3. Díjszabás (értékszelvények árának meghatározása) </w:t>
      </w:r>
    </w:p>
    <w:p w14:paraId="389F0BC4" w14:textId="2C703BCA" w:rsidR="007C09E0" w:rsidRPr="002B17A5" w:rsidRDefault="007C09E0"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 xml:space="preserve">4. Az előzmény beszerzési eljárás iratai (fizikailag nem kerülnek csatolásra terjedelmi okokból) </w:t>
      </w:r>
    </w:p>
    <w:p w14:paraId="63E2A78E" w14:textId="3D930629" w:rsidR="00907093" w:rsidRPr="002B17A5" w:rsidRDefault="00907093"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5.Feldatleírás</w:t>
      </w:r>
    </w:p>
    <w:p w14:paraId="41EA0BA6"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ACDBF96" w14:textId="0618695E" w:rsidR="00F116B1" w:rsidRPr="002B17A5" w:rsidRDefault="00F116B1" w:rsidP="005F5AA4">
      <w:pPr>
        <w:overflowPunct w:val="0"/>
        <w:autoSpaceDE w:val="0"/>
        <w:ind w:left="567" w:hanging="567"/>
        <w:jc w:val="both"/>
        <w:rPr>
          <w:rFonts w:ascii="Times New Roman" w:eastAsia="Calibri" w:hAnsi="Times New Roman" w:cs="Times New Roman"/>
          <w:b/>
          <w:bCs/>
          <w:i/>
          <w:iCs/>
          <w:kern w:val="0"/>
          <w:sz w:val="22"/>
          <w:szCs w:val="22"/>
          <w:lang w:eastAsia="en-US" w:bidi="ar-SA"/>
        </w:rPr>
      </w:pPr>
      <w:r w:rsidRPr="002B17A5">
        <w:rPr>
          <w:rFonts w:ascii="Times New Roman" w:eastAsia="Calibri" w:hAnsi="Times New Roman" w:cs="Times New Roman"/>
          <w:kern w:val="0"/>
          <w:sz w:val="22"/>
          <w:szCs w:val="22"/>
          <w:lang w:eastAsia="en-US" w:bidi="ar-SA"/>
        </w:rPr>
        <w:t>8.5.</w:t>
      </w:r>
      <w:r w:rsidRPr="002B17A5">
        <w:rPr>
          <w:rFonts w:ascii="Times New Roman" w:eastAsia="Calibri" w:hAnsi="Times New Roman" w:cs="Times New Roman"/>
          <w:kern w:val="0"/>
          <w:sz w:val="22"/>
          <w:szCs w:val="22"/>
          <w:lang w:eastAsia="en-US" w:bidi="ar-SA"/>
        </w:rPr>
        <w:tab/>
        <w:t>A Szerződés 6 (hat) oldalon és egymással mindenben megegyezően 6 (hat) eredeti példányban készült, amelyet a Felek képviselői elolvasás és együttes értelmezés után, mint akaratukkal mindenben megegyezőt jóváhagyólag és cégszerűen írnak alá.</w:t>
      </w:r>
      <w:r w:rsidR="00FA144C" w:rsidRPr="002B17A5">
        <w:rPr>
          <w:rFonts w:ascii="Times New Roman" w:eastAsia="Calibri" w:hAnsi="Times New Roman" w:cs="Times New Roman"/>
          <w:kern w:val="0"/>
          <w:sz w:val="22"/>
          <w:szCs w:val="22"/>
          <w:lang w:eastAsia="en-US" w:bidi="ar-SA"/>
        </w:rPr>
        <w:t xml:space="preserve"> Szerződés annak aláírásakor lép hatályba, nem </w:t>
      </w:r>
      <w:r w:rsidR="00F05275" w:rsidRPr="002B17A5">
        <w:rPr>
          <w:rFonts w:ascii="Times New Roman" w:eastAsia="Calibri" w:hAnsi="Times New Roman" w:cs="Times New Roman"/>
          <w:kern w:val="0"/>
          <w:sz w:val="22"/>
          <w:szCs w:val="22"/>
          <w:lang w:eastAsia="en-US" w:bidi="ar-SA"/>
        </w:rPr>
        <w:t xml:space="preserve">egyidejű aláírás esetén a másodikként aláíró fél aláírása napján. </w:t>
      </w:r>
    </w:p>
    <w:p w14:paraId="523BC6FE"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5A4DCE85"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60EEB2A3" w14:textId="3FE95F05" w:rsidR="00F116B1" w:rsidRPr="002B17A5"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ab/>
        <w:t>Pécel, 202</w:t>
      </w:r>
      <w:r w:rsidR="00FA144C" w:rsidRPr="002B17A5">
        <w:rPr>
          <w:rFonts w:ascii="Times New Roman" w:eastAsia="Calibri" w:hAnsi="Times New Roman" w:cs="Times New Roman"/>
          <w:kern w:val="0"/>
          <w:sz w:val="22"/>
          <w:szCs w:val="22"/>
          <w:lang w:eastAsia="en-US" w:bidi="ar-SA"/>
        </w:rPr>
        <w:t>3…</w:t>
      </w:r>
      <w:proofErr w:type="gramStart"/>
      <w:r w:rsidR="00FA144C" w:rsidRPr="002B17A5">
        <w:rPr>
          <w:rFonts w:ascii="Times New Roman" w:eastAsia="Calibri" w:hAnsi="Times New Roman" w:cs="Times New Roman"/>
          <w:kern w:val="0"/>
          <w:sz w:val="22"/>
          <w:szCs w:val="22"/>
          <w:lang w:eastAsia="en-US" w:bidi="ar-SA"/>
        </w:rPr>
        <w:t>…….</w:t>
      </w:r>
      <w:proofErr w:type="gramEnd"/>
      <w:r w:rsidR="00FA144C" w:rsidRPr="002B17A5">
        <w:rPr>
          <w:rFonts w:ascii="Times New Roman" w:eastAsia="Calibri" w:hAnsi="Times New Roman" w:cs="Times New Roman"/>
          <w:kern w:val="0"/>
          <w:sz w:val="22"/>
          <w:szCs w:val="22"/>
          <w:lang w:eastAsia="en-US" w:bidi="ar-SA"/>
        </w:rPr>
        <w:t>.</w:t>
      </w:r>
      <w:r w:rsidRPr="002B17A5">
        <w:rPr>
          <w:rFonts w:ascii="Times New Roman" w:eastAsia="Calibri" w:hAnsi="Times New Roman" w:cs="Times New Roman"/>
          <w:kern w:val="0"/>
          <w:sz w:val="22"/>
          <w:szCs w:val="22"/>
          <w:lang w:eastAsia="en-US" w:bidi="ar-SA"/>
        </w:rPr>
        <w:tab/>
        <w:t>Pécel, 202</w:t>
      </w:r>
      <w:r w:rsidR="00FA144C" w:rsidRPr="002B17A5">
        <w:rPr>
          <w:rFonts w:ascii="Times New Roman" w:eastAsia="Calibri" w:hAnsi="Times New Roman" w:cs="Times New Roman"/>
          <w:kern w:val="0"/>
          <w:sz w:val="22"/>
          <w:szCs w:val="22"/>
          <w:lang w:eastAsia="en-US" w:bidi="ar-SA"/>
        </w:rPr>
        <w:t>3……………….</w:t>
      </w:r>
    </w:p>
    <w:p w14:paraId="7473BB5F" w14:textId="77777777" w:rsidR="00277393" w:rsidRPr="002B17A5" w:rsidRDefault="002773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4048024A" w14:textId="77777777" w:rsidR="00F116B1" w:rsidRPr="002B17A5"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258C9A04" w14:textId="77777777" w:rsidR="00F116B1" w:rsidRPr="002B17A5"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1DFD49B9" w14:textId="77777777" w:rsidR="00F116B1" w:rsidRPr="002B17A5"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ab/>
        <w:t>..............................................................</w:t>
      </w:r>
      <w:r w:rsidRPr="002B17A5">
        <w:rPr>
          <w:rFonts w:ascii="Times New Roman" w:eastAsia="Calibri" w:hAnsi="Times New Roman" w:cs="Times New Roman"/>
          <w:kern w:val="0"/>
          <w:sz w:val="22"/>
          <w:szCs w:val="22"/>
          <w:lang w:eastAsia="en-US" w:bidi="ar-SA"/>
        </w:rPr>
        <w:tab/>
        <w:t>..............................................................</w:t>
      </w:r>
    </w:p>
    <w:p w14:paraId="1901EF83" w14:textId="083C7FB7" w:rsidR="00F116B1" w:rsidRPr="002B17A5"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ab/>
        <w:t>Horváth Tibor</w:t>
      </w:r>
      <w:r w:rsidRPr="002B17A5">
        <w:rPr>
          <w:rFonts w:ascii="Times New Roman" w:eastAsia="Calibri" w:hAnsi="Times New Roman" w:cs="Times New Roman"/>
          <w:kern w:val="0"/>
          <w:sz w:val="22"/>
          <w:szCs w:val="22"/>
          <w:lang w:eastAsia="en-US" w:bidi="ar-SA"/>
        </w:rPr>
        <w:tab/>
      </w:r>
      <w:r w:rsidR="00FA144C" w:rsidRPr="002B17A5">
        <w:rPr>
          <w:rFonts w:ascii="Times New Roman" w:eastAsia="Calibri" w:hAnsi="Times New Roman" w:cs="Times New Roman"/>
          <w:kern w:val="0"/>
          <w:sz w:val="22"/>
          <w:szCs w:val="22"/>
          <w:lang w:eastAsia="en-US" w:bidi="ar-SA"/>
        </w:rPr>
        <w:t>……………………</w:t>
      </w:r>
      <w:proofErr w:type="gramStart"/>
      <w:r w:rsidR="00FA144C" w:rsidRPr="002B17A5">
        <w:rPr>
          <w:rFonts w:ascii="Times New Roman" w:eastAsia="Calibri" w:hAnsi="Times New Roman" w:cs="Times New Roman"/>
          <w:kern w:val="0"/>
          <w:sz w:val="22"/>
          <w:szCs w:val="22"/>
          <w:lang w:eastAsia="en-US" w:bidi="ar-SA"/>
        </w:rPr>
        <w:t>…….</w:t>
      </w:r>
      <w:proofErr w:type="gramEnd"/>
      <w:r w:rsidR="00FA144C" w:rsidRPr="002B17A5">
        <w:rPr>
          <w:rFonts w:ascii="Times New Roman" w:eastAsia="Calibri" w:hAnsi="Times New Roman" w:cs="Times New Roman"/>
          <w:kern w:val="0"/>
          <w:sz w:val="22"/>
          <w:szCs w:val="22"/>
          <w:lang w:eastAsia="en-US" w:bidi="ar-SA"/>
        </w:rPr>
        <w:t>.</w:t>
      </w:r>
    </w:p>
    <w:p w14:paraId="7A4E3BFE" w14:textId="3B1A9AA2" w:rsidR="00F116B1" w:rsidRPr="002B17A5"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ab/>
        <w:t>polgármester</w:t>
      </w:r>
      <w:r w:rsidRPr="002B17A5">
        <w:rPr>
          <w:rFonts w:ascii="Times New Roman" w:eastAsia="Calibri" w:hAnsi="Times New Roman" w:cs="Times New Roman"/>
          <w:kern w:val="0"/>
          <w:sz w:val="22"/>
          <w:szCs w:val="22"/>
          <w:lang w:eastAsia="en-US" w:bidi="ar-SA"/>
        </w:rPr>
        <w:tab/>
      </w:r>
      <w:r w:rsidR="00FA144C" w:rsidRPr="002B17A5">
        <w:rPr>
          <w:rFonts w:ascii="Times New Roman" w:eastAsia="Calibri" w:hAnsi="Times New Roman" w:cs="Times New Roman"/>
          <w:kern w:val="0"/>
          <w:sz w:val="22"/>
          <w:szCs w:val="22"/>
          <w:lang w:eastAsia="en-US" w:bidi="ar-SA"/>
        </w:rPr>
        <w:t>………….</w:t>
      </w:r>
    </w:p>
    <w:p w14:paraId="26608373" w14:textId="77777777" w:rsidR="00F116B1" w:rsidRPr="002B17A5"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ab/>
        <w:t>Önkormányzat</w:t>
      </w:r>
      <w:r w:rsidRPr="002B17A5">
        <w:rPr>
          <w:rFonts w:ascii="Times New Roman" w:eastAsia="Calibri" w:hAnsi="Times New Roman" w:cs="Times New Roman"/>
          <w:kern w:val="0"/>
          <w:sz w:val="22"/>
          <w:szCs w:val="22"/>
          <w:lang w:eastAsia="en-US" w:bidi="ar-SA"/>
        </w:rPr>
        <w:tab/>
        <w:t>Szolgáltató</w:t>
      </w:r>
    </w:p>
    <w:p w14:paraId="5F9F9623"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084FA1DF"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7201A3BA"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3F30DDB" w14:textId="178BE06B"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Pénzügyi ellenjegyzés</w:t>
      </w:r>
      <w:r w:rsidR="00907093" w:rsidRPr="002B17A5">
        <w:rPr>
          <w:rFonts w:ascii="Times New Roman" w:eastAsia="Calibri" w:hAnsi="Times New Roman" w:cs="Times New Roman"/>
          <w:kern w:val="0"/>
          <w:sz w:val="22"/>
          <w:szCs w:val="22"/>
          <w:lang w:eastAsia="en-US" w:bidi="ar-SA"/>
        </w:rPr>
        <w:t>:</w:t>
      </w:r>
    </w:p>
    <w:p w14:paraId="5E676AFD" w14:textId="77777777" w:rsidR="00F116B1" w:rsidRPr="002B17A5" w:rsidRDefault="00F116B1" w:rsidP="005F5AA4">
      <w:pPr>
        <w:overflowPunct w:val="0"/>
        <w:autoSpaceDE w:val="0"/>
        <w:jc w:val="both"/>
        <w:rPr>
          <w:rFonts w:ascii="Times New Roman" w:eastAsia="Calibri" w:hAnsi="Times New Roman" w:cs="Times New Roman"/>
          <w:kern w:val="0"/>
          <w:sz w:val="22"/>
          <w:szCs w:val="22"/>
          <w:lang w:eastAsia="en-US" w:bidi="ar-SA"/>
        </w:rPr>
      </w:pPr>
    </w:p>
    <w:p w14:paraId="40806359" w14:textId="264C4667" w:rsidR="00F116B1" w:rsidRPr="002B17A5"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ab/>
        <w:t>Pécel, 202</w:t>
      </w:r>
      <w:r w:rsidR="00FA144C" w:rsidRPr="002B17A5">
        <w:rPr>
          <w:rFonts w:ascii="Times New Roman" w:eastAsia="Calibri" w:hAnsi="Times New Roman" w:cs="Times New Roman"/>
          <w:kern w:val="0"/>
          <w:sz w:val="22"/>
          <w:szCs w:val="22"/>
          <w:lang w:eastAsia="en-US" w:bidi="ar-SA"/>
        </w:rPr>
        <w:t>3</w:t>
      </w:r>
      <w:r w:rsidRPr="002B17A5">
        <w:rPr>
          <w:rFonts w:ascii="Times New Roman" w:eastAsia="Calibri" w:hAnsi="Times New Roman" w:cs="Times New Roman"/>
          <w:kern w:val="0"/>
          <w:sz w:val="22"/>
          <w:szCs w:val="22"/>
          <w:lang w:eastAsia="en-US" w:bidi="ar-SA"/>
        </w:rPr>
        <w:t>…</w:t>
      </w:r>
      <w:r w:rsidRPr="002B17A5">
        <w:rPr>
          <w:rFonts w:ascii="Times New Roman" w:eastAsia="Calibri" w:hAnsi="Times New Roman" w:cs="Times New Roman"/>
          <w:kern w:val="0"/>
          <w:sz w:val="22"/>
          <w:szCs w:val="22"/>
          <w:lang w:eastAsia="en-US" w:bidi="ar-SA"/>
        </w:rPr>
        <w:tab/>
      </w:r>
    </w:p>
    <w:p w14:paraId="18701557" w14:textId="77777777" w:rsidR="00F116B1" w:rsidRPr="002B17A5"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1EEF7370" w14:textId="77777777" w:rsidR="00F116B1" w:rsidRPr="002B17A5"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632C5871" w14:textId="77777777" w:rsidR="00F116B1" w:rsidRPr="002B17A5"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3749CF34" w14:textId="77777777" w:rsidR="00F116B1" w:rsidRPr="002B17A5"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ab/>
        <w:t>..............................................................</w:t>
      </w:r>
      <w:r w:rsidRPr="002B17A5">
        <w:rPr>
          <w:rFonts w:ascii="Times New Roman" w:eastAsia="Calibri" w:hAnsi="Times New Roman" w:cs="Times New Roman"/>
          <w:kern w:val="0"/>
          <w:sz w:val="22"/>
          <w:szCs w:val="22"/>
          <w:lang w:eastAsia="en-US" w:bidi="ar-SA"/>
        </w:rPr>
        <w:tab/>
      </w:r>
    </w:p>
    <w:p w14:paraId="259EC3CD" w14:textId="77777777" w:rsidR="00F116B1" w:rsidRPr="002B17A5"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ab/>
        <w:t>Szabó Attila</w:t>
      </w:r>
      <w:r w:rsidRPr="002B17A5">
        <w:rPr>
          <w:rFonts w:ascii="Times New Roman" w:eastAsia="Calibri" w:hAnsi="Times New Roman" w:cs="Times New Roman"/>
          <w:kern w:val="0"/>
          <w:sz w:val="22"/>
          <w:szCs w:val="22"/>
          <w:lang w:eastAsia="en-US" w:bidi="ar-SA"/>
        </w:rPr>
        <w:tab/>
      </w:r>
    </w:p>
    <w:p w14:paraId="5357229B" w14:textId="77777777" w:rsidR="00907093" w:rsidRPr="002B17A5"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2B17A5">
        <w:rPr>
          <w:rFonts w:ascii="Times New Roman" w:eastAsia="Calibri" w:hAnsi="Times New Roman" w:cs="Times New Roman"/>
          <w:kern w:val="0"/>
          <w:sz w:val="22"/>
          <w:szCs w:val="22"/>
          <w:lang w:eastAsia="en-US" w:bidi="ar-SA"/>
        </w:rPr>
        <w:tab/>
        <w:t>adó-és pénzügyi irodavezető</w:t>
      </w:r>
    </w:p>
    <w:p w14:paraId="7691F7FA"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1FF736DC"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2CFA86F4"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1075E39C"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26378C5D"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637E3603"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03A46031"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3F44B33F"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30C5BBBB"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526FB600"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575D9F88"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3D1A4532"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5131901A"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352B64E6"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62130993"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6A20A5CC"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763A11B4"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45F4D2D6"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7F9686ED"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77FA5F4E"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085BB931"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3C77B47D"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493AD8B1"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6A963FE0"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7FF77B7D"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4549168C" w14:textId="77777777" w:rsidR="00907093" w:rsidRPr="002B17A5" w:rsidRDefault="00907093" w:rsidP="00907093">
      <w:pPr>
        <w:tabs>
          <w:tab w:val="center" w:pos="2552"/>
          <w:tab w:val="center" w:pos="7655"/>
        </w:tabs>
        <w:overflowPunct w:val="0"/>
        <w:autoSpaceDE w:val="0"/>
        <w:jc w:val="right"/>
        <w:rPr>
          <w:rFonts w:ascii="Times New Roman" w:eastAsia="Calibri" w:hAnsi="Times New Roman" w:cs="Times New Roman"/>
          <w:i/>
          <w:iCs/>
          <w:kern w:val="0"/>
          <w:sz w:val="22"/>
          <w:szCs w:val="22"/>
          <w:lang w:eastAsia="en-US" w:bidi="ar-SA"/>
        </w:rPr>
      </w:pPr>
      <w:r w:rsidRPr="002B17A5">
        <w:rPr>
          <w:rFonts w:ascii="Times New Roman" w:eastAsia="Calibri" w:hAnsi="Times New Roman" w:cs="Times New Roman"/>
          <w:i/>
          <w:iCs/>
          <w:kern w:val="0"/>
          <w:sz w:val="22"/>
          <w:szCs w:val="22"/>
          <w:lang w:eastAsia="en-US" w:bidi="ar-SA"/>
        </w:rPr>
        <w:lastRenderedPageBreak/>
        <w:t xml:space="preserve">5.számú melléklet </w:t>
      </w:r>
    </w:p>
    <w:p w14:paraId="408CFA15"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1F5DDCDA" w14:textId="1FF2CC1B" w:rsidR="00907093" w:rsidRPr="002B17A5" w:rsidRDefault="00907093" w:rsidP="00907093">
      <w:pPr>
        <w:tabs>
          <w:tab w:val="center" w:pos="2552"/>
          <w:tab w:val="center" w:pos="7655"/>
        </w:tabs>
        <w:overflowPunct w:val="0"/>
        <w:autoSpaceDE w:val="0"/>
        <w:jc w:val="center"/>
        <w:rPr>
          <w:rFonts w:ascii="Times New Roman" w:eastAsia="Calibri" w:hAnsi="Times New Roman" w:cs="Times New Roman"/>
          <w:b/>
          <w:bCs/>
          <w:caps/>
          <w:kern w:val="0"/>
          <w:sz w:val="22"/>
          <w:szCs w:val="22"/>
          <w:lang w:eastAsia="en-US" w:bidi="ar-SA"/>
        </w:rPr>
      </w:pPr>
      <w:r w:rsidRPr="002B17A5">
        <w:rPr>
          <w:rFonts w:ascii="Times New Roman" w:eastAsia="Calibri" w:hAnsi="Times New Roman" w:cs="Times New Roman"/>
          <w:b/>
          <w:bCs/>
          <w:caps/>
          <w:kern w:val="0"/>
          <w:sz w:val="22"/>
          <w:szCs w:val="22"/>
          <w:lang w:eastAsia="en-US" w:bidi="ar-SA"/>
        </w:rPr>
        <w:t>Feladatleírás</w:t>
      </w:r>
    </w:p>
    <w:p w14:paraId="4BCF5F50" w14:textId="77777777" w:rsidR="00907093" w:rsidRPr="002B17A5"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51C1EE96" w14:textId="39B7C95D" w:rsidR="00907093" w:rsidRPr="002B17A5" w:rsidRDefault="00907093" w:rsidP="00907093">
      <w:pPr>
        <w:jc w:val="both"/>
        <w:rPr>
          <w:rFonts w:ascii="Times New Roman" w:hAnsi="Times New Roman"/>
        </w:rPr>
      </w:pPr>
      <w:r w:rsidRPr="002B17A5">
        <w:rPr>
          <w:rFonts w:ascii="Times New Roman" w:hAnsi="Times New Roman"/>
        </w:rPr>
        <w:t>A szerződés tárgya: Szolgáltatás megrendelése az alábbiak szerint:</w:t>
      </w:r>
    </w:p>
    <w:p w14:paraId="6259C4F9" w14:textId="77777777" w:rsidR="00907093" w:rsidRPr="002B17A5" w:rsidRDefault="00907093" w:rsidP="00907093">
      <w:pPr>
        <w:jc w:val="both"/>
        <w:rPr>
          <w:rFonts w:ascii="Times New Roman" w:hAnsi="Times New Roman"/>
        </w:rPr>
      </w:pPr>
    </w:p>
    <w:p w14:paraId="17EAE1F0" w14:textId="77777777" w:rsidR="00907093" w:rsidRPr="002B17A5" w:rsidRDefault="00907093" w:rsidP="00907093">
      <w:pPr>
        <w:rPr>
          <w:rFonts w:ascii="Times New Roman" w:hAnsi="Times New Roman"/>
        </w:rPr>
      </w:pPr>
      <w:r w:rsidRPr="002B17A5">
        <w:rPr>
          <w:rFonts w:ascii="Times New Roman" w:hAnsi="Times New Roman"/>
        </w:rPr>
        <w:t>A Magyarország helyi önkormányzatairól szóló 2011. évi CLXXXIX. törvény 13.§ (1) bekezdés 18. pontja szerint a helyi közügyek, valamint a helyben biztosítható közfeladatok körében ellátandó helyi önkormányzati feladat a helyi közösségi közlekedés biztosítása.</w:t>
      </w:r>
    </w:p>
    <w:p w14:paraId="4D6E61CE" w14:textId="77777777" w:rsidR="00907093" w:rsidRPr="002B17A5" w:rsidRDefault="00907093" w:rsidP="00907093">
      <w:pPr>
        <w:rPr>
          <w:rFonts w:ascii="Times New Roman" w:hAnsi="Times New Roman"/>
        </w:rPr>
      </w:pPr>
    </w:p>
    <w:p w14:paraId="28EA67D1" w14:textId="27BA309C" w:rsidR="00907093" w:rsidRPr="002B17A5" w:rsidRDefault="00907093" w:rsidP="00907093">
      <w:pPr>
        <w:jc w:val="both"/>
        <w:rPr>
          <w:rFonts w:ascii="Times New Roman" w:hAnsi="Times New Roman"/>
        </w:rPr>
      </w:pPr>
      <w:r w:rsidRPr="002B17A5">
        <w:rPr>
          <w:rFonts w:ascii="Times New Roman" w:hAnsi="Times New Roman"/>
        </w:rPr>
        <w:t xml:space="preserve">Pécel Város közigazgatási területén helyi menetrend szerinti autóbuszos személyszállítási tevékenység végzése kizárólagos joggal, valamint a személyszállítási tevékenységgel összefüggő előkészítési, irányítási és ellenőrzési feladatok végrehajtása. Szolgáltató feladata a közszolgáltatási szerződés és menetrend szerinti szolgáltatás végzése a vonatkozó jogszabályi előírások betartásával különösképpen, de nem kizárólag a személyszállítási szolgáltatásokról szóló 2012. évi XLI. törvény rendelkezései alapján. </w:t>
      </w:r>
    </w:p>
    <w:p w14:paraId="439D762C" w14:textId="77777777" w:rsidR="00907093" w:rsidRPr="002B17A5" w:rsidRDefault="00907093" w:rsidP="00907093">
      <w:pPr>
        <w:jc w:val="both"/>
        <w:rPr>
          <w:rFonts w:ascii="Times New Roman" w:hAnsi="Times New Roman"/>
        </w:rPr>
      </w:pPr>
    </w:p>
    <w:p w14:paraId="0ACB4723" w14:textId="55FF9DDA" w:rsidR="00907093" w:rsidRPr="002B17A5" w:rsidRDefault="00907093" w:rsidP="00907093">
      <w:pPr>
        <w:jc w:val="both"/>
        <w:rPr>
          <w:rFonts w:ascii="Times New Roman" w:hAnsi="Times New Roman"/>
        </w:rPr>
      </w:pPr>
      <w:r w:rsidRPr="002B17A5">
        <w:rPr>
          <w:rFonts w:ascii="Times New Roman" w:hAnsi="Times New Roman"/>
        </w:rPr>
        <w:t xml:space="preserve">A személyszállítást a közlekedési előírásoknak megfelelő </w:t>
      </w:r>
      <w:bookmarkStart w:id="2" w:name="_Hlk147266818"/>
      <w:r w:rsidRPr="002B17A5">
        <w:rPr>
          <w:rFonts w:ascii="Times New Roman" w:hAnsi="Times New Roman"/>
        </w:rPr>
        <w:t>minimum 40 személyes maximum 45 személyes, legfeljebb 8 méter hosszú autóbuszokkal kell végezni</w:t>
      </w:r>
      <w:bookmarkEnd w:id="2"/>
      <w:r w:rsidRPr="002B17A5">
        <w:rPr>
          <w:rFonts w:ascii="Times New Roman" w:hAnsi="Times New Roman"/>
        </w:rPr>
        <w:t xml:space="preserve">. Az előbbiekben előírt maximum kapacitású buszoknál nagyobb kapacitású és nagyobb méretű   jármű bizonyos szolgáltatással érintett utcákban nem fér el. A szolgáltatás működtetése a mindenkori KRESZ előírásainak megfelelően történik. Elvárás, hogy az autóbuszok megfelelnek az érvényes műszaki előírásoknak, rendelkeznek érvényes kötelező felelősségbiztosítással. </w:t>
      </w:r>
    </w:p>
    <w:p w14:paraId="3374B254" w14:textId="77777777" w:rsidR="00907093" w:rsidRPr="002B17A5" w:rsidRDefault="00907093" w:rsidP="00907093">
      <w:pPr>
        <w:jc w:val="both"/>
        <w:rPr>
          <w:rFonts w:ascii="Times New Roman" w:hAnsi="Times New Roman"/>
        </w:rPr>
      </w:pPr>
    </w:p>
    <w:p w14:paraId="1EEA053A" w14:textId="36380114" w:rsidR="00907093" w:rsidRPr="002B17A5" w:rsidRDefault="00907093" w:rsidP="00907093">
      <w:pPr>
        <w:jc w:val="both"/>
        <w:rPr>
          <w:rFonts w:ascii="Times New Roman" w:hAnsi="Times New Roman"/>
        </w:rPr>
      </w:pPr>
      <w:proofErr w:type="gramStart"/>
      <w:r w:rsidRPr="002B17A5">
        <w:rPr>
          <w:rFonts w:ascii="Times New Roman" w:hAnsi="Times New Roman"/>
        </w:rPr>
        <w:t>A  Szolgáltató</w:t>
      </w:r>
      <w:proofErr w:type="gramEnd"/>
      <w:r w:rsidRPr="002B17A5">
        <w:rPr>
          <w:rFonts w:ascii="Times New Roman" w:hAnsi="Times New Roman"/>
        </w:rPr>
        <w:t xml:space="preserve"> vállalja, hogy a szolgáltatást, valamint az ehhez szükséges műszaki- technikai és személyzeti feltételeket (vezetői engedély, PAV II. vizsga, stb.) a mindenkor hatályos jogszabályi rendelkezésekkel összhangban biztosítja. Kérésre a szolgáltató ezekbe a dokumentumokba betekintést </w:t>
      </w:r>
      <w:proofErr w:type="gramStart"/>
      <w:r w:rsidRPr="002B17A5">
        <w:rPr>
          <w:rFonts w:ascii="Times New Roman" w:hAnsi="Times New Roman"/>
        </w:rPr>
        <w:t>enged  az</w:t>
      </w:r>
      <w:proofErr w:type="gramEnd"/>
      <w:r w:rsidRPr="002B17A5">
        <w:rPr>
          <w:rFonts w:ascii="Times New Roman" w:hAnsi="Times New Roman"/>
        </w:rPr>
        <w:t xml:space="preserve"> Önkormányzat részére.</w:t>
      </w:r>
    </w:p>
    <w:p w14:paraId="12D74B34" w14:textId="77777777" w:rsidR="00907093" w:rsidRPr="002B17A5" w:rsidRDefault="00907093" w:rsidP="00907093">
      <w:pPr>
        <w:jc w:val="both"/>
        <w:rPr>
          <w:rFonts w:ascii="Times New Roman" w:hAnsi="Times New Roman"/>
        </w:rPr>
      </w:pPr>
    </w:p>
    <w:p w14:paraId="686CC827" w14:textId="77777777" w:rsidR="00907093" w:rsidRPr="002B17A5" w:rsidRDefault="00907093" w:rsidP="00907093">
      <w:pPr>
        <w:jc w:val="both"/>
        <w:rPr>
          <w:rFonts w:ascii="Times New Roman" w:hAnsi="Times New Roman"/>
        </w:rPr>
      </w:pPr>
      <w:bookmarkStart w:id="3" w:name="_Hlk147267567"/>
      <w:r w:rsidRPr="002B17A5">
        <w:rPr>
          <w:rFonts w:ascii="Times New Roman" w:hAnsi="Times New Roman"/>
        </w:rPr>
        <w:t xml:space="preserve">A menetrend módosításokat a szolgáltatónak Pécel város polgármesterével kell előzetesen egyeztetnie, és Pécel Város Önkormányzatának Képviselő-testületével kell </w:t>
      </w:r>
      <w:proofErr w:type="spellStart"/>
      <w:r w:rsidRPr="002B17A5">
        <w:rPr>
          <w:rFonts w:ascii="Times New Roman" w:hAnsi="Times New Roman"/>
        </w:rPr>
        <w:t>jóváhagyatnia</w:t>
      </w:r>
      <w:proofErr w:type="spellEnd"/>
      <w:r w:rsidRPr="002B17A5">
        <w:rPr>
          <w:rFonts w:ascii="Times New Roman" w:hAnsi="Times New Roman"/>
        </w:rPr>
        <w:t>.</w:t>
      </w:r>
    </w:p>
    <w:bookmarkEnd w:id="3"/>
    <w:p w14:paraId="30477E33" w14:textId="77777777" w:rsidR="00907093" w:rsidRPr="002B17A5" w:rsidRDefault="00907093" w:rsidP="00907093">
      <w:pPr>
        <w:jc w:val="both"/>
        <w:rPr>
          <w:rFonts w:ascii="Times New Roman" w:hAnsi="Times New Roman"/>
        </w:rPr>
      </w:pPr>
    </w:p>
    <w:p w14:paraId="41C131EF" w14:textId="1F07F824" w:rsidR="00907093" w:rsidRPr="002B17A5" w:rsidRDefault="00907093" w:rsidP="00907093">
      <w:pPr>
        <w:jc w:val="both"/>
        <w:rPr>
          <w:rFonts w:ascii="Times New Roman" w:hAnsi="Times New Roman"/>
        </w:rPr>
      </w:pPr>
      <w:r w:rsidRPr="002B17A5">
        <w:rPr>
          <w:rFonts w:ascii="Times New Roman" w:hAnsi="Times New Roman"/>
        </w:rPr>
        <w:t xml:space="preserve">A szolgáltatást érintő legfontosabb eseményekről </w:t>
      </w:r>
      <w:proofErr w:type="gramStart"/>
      <w:r w:rsidRPr="002B17A5">
        <w:rPr>
          <w:rFonts w:ascii="Times New Roman" w:hAnsi="Times New Roman"/>
        </w:rPr>
        <w:t>a  Szolgáltató</w:t>
      </w:r>
      <w:proofErr w:type="gramEnd"/>
      <w:r w:rsidRPr="002B17A5">
        <w:rPr>
          <w:rFonts w:ascii="Times New Roman" w:hAnsi="Times New Roman"/>
        </w:rPr>
        <w:t xml:space="preserve"> nyilvántartást vezet (ilyen esemény </w:t>
      </w:r>
      <w:proofErr w:type="spellStart"/>
      <w:r w:rsidRPr="002B17A5">
        <w:rPr>
          <w:rFonts w:ascii="Times New Roman" w:hAnsi="Times New Roman"/>
        </w:rPr>
        <w:t>pl</w:t>
      </w:r>
      <w:proofErr w:type="spellEnd"/>
      <w:r w:rsidRPr="002B17A5">
        <w:rPr>
          <w:rFonts w:ascii="Times New Roman" w:hAnsi="Times New Roman"/>
        </w:rPr>
        <w:t xml:space="preserve">: jelentős késés, szélsőséges időjárási és/vagy útviszonyok, amikor az autóbusz nem működtethető, baleset, haláleset, egészségügyi válsághelyzet stb.) </w:t>
      </w:r>
      <w:proofErr w:type="gramStart"/>
      <w:r w:rsidRPr="002B17A5">
        <w:rPr>
          <w:rFonts w:ascii="Times New Roman" w:hAnsi="Times New Roman"/>
        </w:rPr>
        <w:t>A  Szolgáltatónak</w:t>
      </w:r>
      <w:proofErr w:type="gramEnd"/>
      <w:r w:rsidRPr="002B17A5">
        <w:rPr>
          <w:rFonts w:ascii="Times New Roman" w:hAnsi="Times New Roman"/>
        </w:rPr>
        <w:t xml:space="preserve">  gondoskodnia kell a szolgáltatást érintő kellő utas-tájékoztatásról. Útlezárás esetén a</w:t>
      </w:r>
      <w:r w:rsidRPr="002B17A5">
        <w:t xml:space="preserve"> </w:t>
      </w:r>
      <w:r w:rsidRPr="002B17A5">
        <w:rPr>
          <w:rFonts w:ascii="Times New Roman" w:hAnsi="Times New Roman"/>
        </w:rPr>
        <w:t xml:space="preserve">Szolgáltató kerülő úton köteles teljesíteni a menetrendi útvonalat, lehetőleg a legrövidebb kitérővel. </w:t>
      </w:r>
      <w:proofErr w:type="spellStart"/>
      <w:r w:rsidRPr="002B17A5">
        <w:rPr>
          <w:rFonts w:ascii="Times New Roman" w:hAnsi="Times New Roman"/>
        </w:rPr>
        <w:t>Vis</w:t>
      </w:r>
      <w:proofErr w:type="spellEnd"/>
      <w:r w:rsidRPr="002B17A5">
        <w:rPr>
          <w:rFonts w:ascii="Times New Roman" w:hAnsi="Times New Roman"/>
        </w:rPr>
        <w:t xml:space="preserve"> maior estén a szolgáltatást </w:t>
      </w:r>
      <w:proofErr w:type="gramStart"/>
      <w:r w:rsidRPr="002B17A5">
        <w:rPr>
          <w:rFonts w:ascii="Times New Roman" w:hAnsi="Times New Roman"/>
        </w:rPr>
        <w:t>a  Szolgáltató</w:t>
      </w:r>
      <w:proofErr w:type="gramEnd"/>
      <w:r w:rsidRPr="002B17A5">
        <w:rPr>
          <w:rFonts w:ascii="Times New Roman" w:hAnsi="Times New Roman"/>
        </w:rPr>
        <w:t xml:space="preserve"> felfüggeszti, és erről az Önkormányzatot haladéktalanul értesíti. </w:t>
      </w:r>
      <w:proofErr w:type="spellStart"/>
      <w:r w:rsidRPr="002B17A5">
        <w:rPr>
          <w:rFonts w:ascii="Times New Roman" w:hAnsi="Times New Roman"/>
        </w:rPr>
        <w:t>Vis</w:t>
      </w:r>
      <w:proofErr w:type="spellEnd"/>
      <w:r w:rsidRPr="002B17A5">
        <w:rPr>
          <w:rFonts w:ascii="Times New Roman" w:hAnsi="Times New Roman"/>
        </w:rPr>
        <w:t xml:space="preserve"> maior alatt felek </w:t>
      </w:r>
      <w:proofErr w:type="gramStart"/>
      <w:r w:rsidRPr="002B17A5">
        <w:rPr>
          <w:rFonts w:ascii="Times New Roman" w:hAnsi="Times New Roman"/>
        </w:rPr>
        <w:t>a  jelen</w:t>
      </w:r>
      <w:proofErr w:type="gramEnd"/>
      <w:r w:rsidRPr="002B17A5">
        <w:rPr>
          <w:rFonts w:ascii="Times New Roman" w:hAnsi="Times New Roman"/>
        </w:rPr>
        <w:t xml:space="preserve"> szerződésben és Ptk.-ban  rögzített fogalmat értik. Amennyiben a felfüggesztés a menetrendi útvonal megtétele közben szükséges, az autóbuszvezető erről tájékoztatja az utasokat, és amennyiben lehetséges, gondoskodik arról, hogy az autóbusz utas leszállásra alkalmas helyen álljon meg. A szolgáltatás zavartalan biztosítása érdekében a szolgáltató rendelkezzen tartalék autóbusszal.</w:t>
      </w:r>
    </w:p>
    <w:p w14:paraId="2BA57BA3" w14:textId="77777777" w:rsidR="00907093" w:rsidRPr="002B17A5" w:rsidRDefault="00907093" w:rsidP="00907093">
      <w:pPr>
        <w:jc w:val="both"/>
        <w:rPr>
          <w:rFonts w:ascii="Times New Roman" w:hAnsi="Times New Roman"/>
        </w:rPr>
      </w:pPr>
    </w:p>
    <w:p w14:paraId="0684DF94" w14:textId="77777777" w:rsidR="00907093" w:rsidRPr="002B17A5" w:rsidRDefault="00907093" w:rsidP="00907093">
      <w:pPr>
        <w:jc w:val="both"/>
        <w:rPr>
          <w:rFonts w:ascii="Times New Roman" w:hAnsi="Times New Roman"/>
        </w:rPr>
      </w:pPr>
      <w:r w:rsidRPr="002B17A5">
        <w:rPr>
          <w:rFonts w:ascii="Times New Roman" w:hAnsi="Times New Roman"/>
        </w:rPr>
        <w:t>Szolgáltatónak biztosítania kell a közforgalmú személyszállítási utazási kedvezményekről szóló 85/2007. (IV.25.) Korm. rendelet szerinti közforgalmú személyszállítási utazási kedvezményeket.</w:t>
      </w:r>
    </w:p>
    <w:p w14:paraId="3281EF8F" w14:textId="77777777" w:rsidR="00907093" w:rsidRPr="002B17A5" w:rsidRDefault="00907093" w:rsidP="00907093">
      <w:pPr>
        <w:jc w:val="both"/>
        <w:rPr>
          <w:rFonts w:ascii="Times New Roman" w:hAnsi="Times New Roman"/>
        </w:rPr>
      </w:pPr>
    </w:p>
    <w:p w14:paraId="3DCFFCAB" w14:textId="02EEBF6C" w:rsidR="00907093" w:rsidRPr="002B17A5" w:rsidRDefault="00907093" w:rsidP="00907093">
      <w:pPr>
        <w:jc w:val="both"/>
        <w:rPr>
          <w:rFonts w:ascii="Times New Roman" w:hAnsi="Times New Roman"/>
        </w:rPr>
      </w:pPr>
      <w:r w:rsidRPr="002B17A5">
        <w:rPr>
          <w:rFonts w:ascii="Times New Roman" w:hAnsi="Times New Roman"/>
        </w:rPr>
        <w:t>Az Önkormányzatnak joga van a Szolgáltatót ellenőrizni, különös tekintettel a menetrend betartására, az utazási feltételek biztosítására, a jármű állapota és a megállapított viteldíj alkalmazása tekintetében.</w:t>
      </w:r>
    </w:p>
    <w:p w14:paraId="6F1CFD0B" w14:textId="77777777" w:rsidR="00907093" w:rsidRPr="002B17A5" w:rsidRDefault="00907093" w:rsidP="00907093">
      <w:pPr>
        <w:jc w:val="both"/>
        <w:rPr>
          <w:rFonts w:ascii="Times New Roman" w:hAnsi="Times New Roman"/>
        </w:rPr>
      </w:pPr>
    </w:p>
    <w:p w14:paraId="46246F6E" w14:textId="1383D239" w:rsidR="00907093" w:rsidRPr="002B17A5" w:rsidRDefault="00907093" w:rsidP="00907093">
      <w:pPr>
        <w:jc w:val="both"/>
        <w:rPr>
          <w:rFonts w:ascii="Times New Roman" w:hAnsi="Times New Roman"/>
        </w:rPr>
      </w:pPr>
      <w:r w:rsidRPr="002B17A5">
        <w:rPr>
          <w:rFonts w:ascii="Times New Roman" w:hAnsi="Times New Roman"/>
        </w:rPr>
        <w:t xml:space="preserve">A jegyek és bérletek értékesítéséből származó viteldíj </w:t>
      </w:r>
      <w:proofErr w:type="gramStart"/>
      <w:r w:rsidRPr="002B17A5">
        <w:rPr>
          <w:rFonts w:ascii="Times New Roman" w:hAnsi="Times New Roman"/>
        </w:rPr>
        <w:t>Szolgáltatót  illetik</w:t>
      </w:r>
      <w:proofErr w:type="gramEnd"/>
      <w:r w:rsidRPr="002B17A5">
        <w:rPr>
          <w:rFonts w:ascii="Times New Roman" w:hAnsi="Times New Roman"/>
        </w:rPr>
        <w:t xml:space="preserve"> meg, ezek előállításával és értékesítésével kapcsolatos feladatok és költségek </w:t>
      </w:r>
      <w:r w:rsidR="00BA0610" w:rsidRPr="002B17A5">
        <w:rPr>
          <w:rFonts w:ascii="Times New Roman" w:hAnsi="Times New Roman"/>
        </w:rPr>
        <w:t xml:space="preserve">Szolgáltatót </w:t>
      </w:r>
      <w:r w:rsidRPr="002B17A5">
        <w:rPr>
          <w:rFonts w:ascii="Times New Roman" w:hAnsi="Times New Roman"/>
        </w:rPr>
        <w:t xml:space="preserve"> terhelik. </w:t>
      </w:r>
      <w:r w:rsidR="00BA0610" w:rsidRPr="002B17A5">
        <w:rPr>
          <w:rFonts w:ascii="Times New Roman" w:hAnsi="Times New Roman"/>
        </w:rPr>
        <w:t xml:space="preserve">Szolgáltatónak </w:t>
      </w:r>
      <w:r w:rsidRPr="002B17A5">
        <w:rPr>
          <w:rFonts w:ascii="Times New Roman" w:hAnsi="Times New Roman"/>
        </w:rPr>
        <w:t>biztosítania kell a menetjegy és bérletjegy vásárlási lehetőséget az utazók részére, minden lakos számára elérhető módon.</w:t>
      </w:r>
    </w:p>
    <w:p w14:paraId="7ED3A01B" w14:textId="77777777" w:rsidR="00907093" w:rsidRPr="002B17A5" w:rsidRDefault="00907093" w:rsidP="00907093">
      <w:pPr>
        <w:jc w:val="both"/>
        <w:rPr>
          <w:rFonts w:ascii="Times New Roman" w:hAnsi="Times New Roman"/>
        </w:rPr>
      </w:pPr>
    </w:p>
    <w:p w14:paraId="17B22126" w14:textId="77777777" w:rsidR="00907093" w:rsidRPr="002B17A5" w:rsidRDefault="00907093" w:rsidP="00907093">
      <w:pPr>
        <w:jc w:val="both"/>
        <w:rPr>
          <w:rFonts w:ascii="Times New Roman" w:hAnsi="Times New Roman"/>
        </w:rPr>
      </w:pPr>
      <w:bookmarkStart w:id="4" w:name="_Hlk147267482"/>
      <w:r w:rsidRPr="002B17A5">
        <w:rPr>
          <w:rFonts w:ascii="Times New Roman" w:hAnsi="Times New Roman"/>
        </w:rPr>
        <w:lastRenderedPageBreak/>
        <w:t>A jegyek és bérletek árának módosítását Pécel Város Önkormányzatának Képviselő-testülete hagyja jóvá és Felek közös megegyezéssel írásbeli szerződésmódosítás keretében rögzítik</w:t>
      </w:r>
      <w:bookmarkEnd w:id="4"/>
      <w:r w:rsidRPr="002B17A5">
        <w:rPr>
          <w:rFonts w:ascii="Times New Roman" w:hAnsi="Times New Roman"/>
        </w:rPr>
        <w:t>.</w:t>
      </w:r>
    </w:p>
    <w:p w14:paraId="27AE73AA" w14:textId="77777777" w:rsidR="00907093" w:rsidRPr="002B17A5" w:rsidRDefault="00907093" w:rsidP="00907093">
      <w:pPr>
        <w:jc w:val="both"/>
        <w:rPr>
          <w:rFonts w:ascii="Times New Roman" w:hAnsi="Times New Roman"/>
        </w:rPr>
      </w:pPr>
    </w:p>
    <w:p w14:paraId="6A9817D2" w14:textId="77777777" w:rsidR="00907093" w:rsidRPr="002B17A5" w:rsidRDefault="00907093" w:rsidP="00907093">
      <w:pPr>
        <w:jc w:val="both"/>
        <w:rPr>
          <w:rFonts w:ascii="Times New Roman" w:hAnsi="Times New Roman"/>
        </w:rPr>
      </w:pPr>
      <w:bookmarkStart w:id="5" w:name="_Hlk147267453"/>
      <w:r w:rsidRPr="002B17A5">
        <w:rPr>
          <w:rFonts w:ascii="Times New Roman" w:hAnsi="Times New Roman"/>
        </w:rPr>
        <w:t>A viteldíjak emelésére a szerződéses időszakban maximum 1 alkalommal és maximum az előző év inflációjának megfelelő mértékben kerülhet sor legkorábban 2024.03.31.napján.</w:t>
      </w:r>
    </w:p>
    <w:bookmarkEnd w:id="5"/>
    <w:p w14:paraId="67D6D609" w14:textId="77777777" w:rsidR="00907093" w:rsidRPr="002B17A5" w:rsidRDefault="00907093" w:rsidP="00907093">
      <w:pPr>
        <w:jc w:val="both"/>
        <w:rPr>
          <w:rFonts w:ascii="Times New Roman" w:hAnsi="Times New Roman"/>
        </w:rPr>
      </w:pPr>
    </w:p>
    <w:p w14:paraId="37DE160D" w14:textId="77777777" w:rsidR="00907093" w:rsidRPr="002B17A5" w:rsidRDefault="00907093" w:rsidP="00907093">
      <w:pPr>
        <w:jc w:val="both"/>
        <w:rPr>
          <w:rFonts w:ascii="Times New Roman" w:hAnsi="Times New Roman"/>
        </w:rPr>
      </w:pPr>
    </w:p>
    <w:p w14:paraId="5E00B116" w14:textId="77777777" w:rsidR="00907093" w:rsidRPr="002B17A5" w:rsidRDefault="00907093" w:rsidP="00907093">
      <w:pPr>
        <w:jc w:val="both"/>
        <w:rPr>
          <w:rFonts w:ascii="Times New Roman" w:hAnsi="Times New Roman"/>
        </w:rPr>
      </w:pPr>
      <w:r w:rsidRPr="002B17A5">
        <w:rPr>
          <w:rFonts w:ascii="Times New Roman" w:hAnsi="Times New Roman"/>
        </w:rPr>
        <w:t xml:space="preserve">2023. november 1. napján érvényes jegy és bérlet árak: </w:t>
      </w:r>
    </w:p>
    <w:tbl>
      <w:tblPr>
        <w:tblpPr w:leftFromText="141" w:rightFromText="141" w:vertAnchor="text" w:horzAnchor="margin" w:tblpXSpec="center" w:tblpY="321"/>
        <w:tblOverlap w:val="neve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07093" w:rsidRPr="002B17A5" w14:paraId="35EB451D" w14:textId="77777777" w:rsidTr="00B25B30">
        <w:tc>
          <w:tcPr>
            <w:tcW w:w="5928" w:type="dxa"/>
            <w:shd w:val="clear" w:color="auto" w:fill="auto"/>
          </w:tcPr>
          <w:p w14:paraId="5B9673F4" w14:textId="77777777" w:rsidR="00907093" w:rsidRPr="002B17A5" w:rsidRDefault="00907093" w:rsidP="00B25B30">
            <w:pPr>
              <w:tabs>
                <w:tab w:val="left" w:pos="2278"/>
              </w:tabs>
              <w:rPr>
                <w:rFonts w:ascii="Times New Roman" w:hAnsi="Times New Roman"/>
                <w:color w:val="FF0000"/>
              </w:rPr>
            </w:pPr>
            <w:r w:rsidRPr="002B17A5">
              <w:rPr>
                <w:rFonts w:ascii="Times New Roman" w:hAnsi="Times New Roman"/>
                <w:color w:val="000000" w:themeColor="text1"/>
              </w:rPr>
              <w:t>A helyi autóbuszvonalak teljes hosszán érvényes tanuló/nyugdíjas havi bérlet ára:1500 Ft</w:t>
            </w:r>
          </w:p>
        </w:tc>
      </w:tr>
      <w:tr w:rsidR="00907093" w:rsidRPr="002B17A5" w14:paraId="7CDB94CC" w14:textId="77777777" w:rsidTr="00B25B30">
        <w:tc>
          <w:tcPr>
            <w:tcW w:w="5928" w:type="dxa"/>
            <w:shd w:val="clear" w:color="auto" w:fill="auto"/>
          </w:tcPr>
          <w:p w14:paraId="1DC72B79" w14:textId="77777777" w:rsidR="00907093" w:rsidRPr="002B17A5" w:rsidRDefault="00907093" w:rsidP="00B25B30">
            <w:pPr>
              <w:tabs>
                <w:tab w:val="left" w:pos="2278"/>
              </w:tabs>
              <w:rPr>
                <w:rFonts w:ascii="Times New Roman" w:hAnsi="Times New Roman"/>
              </w:rPr>
            </w:pPr>
            <w:r w:rsidRPr="002B17A5">
              <w:rPr>
                <w:rFonts w:ascii="Times New Roman" w:hAnsi="Times New Roman"/>
              </w:rPr>
              <w:t>A helyi autóbuszvonalak teljes hosszán érvényes teljes árú havi bérlet ára: 4050 Ft</w:t>
            </w:r>
          </w:p>
        </w:tc>
      </w:tr>
      <w:tr w:rsidR="00907093" w:rsidRPr="002B17A5" w14:paraId="03BC9BF2" w14:textId="77777777" w:rsidTr="00B25B30">
        <w:tc>
          <w:tcPr>
            <w:tcW w:w="5928" w:type="dxa"/>
            <w:shd w:val="clear" w:color="auto" w:fill="auto"/>
          </w:tcPr>
          <w:p w14:paraId="0EE86021" w14:textId="77777777" w:rsidR="00907093" w:rsidRPr="002B17A5" w:rsidRDefault="00907093" w:rsidP="00B25B30">
            <w:pPr>
              <w:tabs>
                <w:tab w:val="left" w:pos="2278"/>
              </w:tabs>
              <w:rPr>
                <w:rFonts w:ascii="Times New Roman" w:hAnsi="Times New Roman"/>
              </w:rPr>
            </w:pPr>
            <w:r w:rsidRPr="002B17A5">
              <w:rPr>
                <w:rFonts w:ascii="Times New Roman" w:hAnsi="Times New Roman"/>
              </w:rPr>
              <w:t>A helyi autóbuszvonalak teljes hosszán érvényes menetjegy ára: 250 Ft</w:t>
            </w:r>
          </w:p>
        </w:tc>
      </w:tr>
    </w:tbl>
    <w:p w14:paraId="75B7511A" w14:textId="77777777" w:rsidR="00907093" w:rsidRPr="002B17A5" w:rsidRDefault="00907093" w:rsidP="00907093">
      <w:pPr>
        <w:jc w:val="both"/>
        <w:rPr>
          <w:rFonts w:ascii="Times New Roman" w:hAnsi="Times New Roman"/>
        </w:rPr>
      </w:pPr>
    </w:p>
    <w:p w14:paraId="5DCF686B" w14:textId="77777777" w:rsidR="00907093" w:rsidRPr="002B17A5" w:rsidRDefault="00907093" w:rsidP="00907093">
      <w:pPr>
        <w:jc w:val="both"/>
        <w:rPr>
          <w:rFonts w:ascii="Times New Roman" w:hAnsi="Times New Roman"/>
        </w:rPr>
      </w:pPr>
    </w:p>
    <w:p w14:paraId="78E5B9FE" w14:textId="77777777" w:rsidR="00907093" w:rsidRPr="002B17A5" w:rsidRDefault="00907093" w:rsidP="00907093">
      <w:pPr>
        <w:jc w:val="both"/>
        <w:rPr>
          <w:rFonts w:ascii="Times New Roman" w:hAnsi="Times New Roman"/>
        </w:rPr>
      </w:pPr>
      <w:r w:rsidRPr="002B17A5">
        <w:rPr>
          <w:rFonts w:ascii="Times New Roman" w:hAnsi="Times New Roman"/>
        </w:rPr>
        <w:t>Egyéb ajánlatkérői szerződéses követelmények a teljesítésbe bevonni kívánt járművekkel és a szolgáltatással kapcsolatban:</w:t>
      </w:r>
    </w:p>
    <w:p w14:paraId="201D3F69" w14:textId="77777777" w:rsidR="00907093" w:rsidRPr="002B17A5" w:rsidRDefault="00907093" w:rsidP="00907093">
      <w:pPr>
        <w:jc w:val="both"/>
        <w:rPr>
          <w:rFonts w:ascii="Times New Roman" w:hAnsi="Times New Roman"/>
        </w:rPr>
      </w:pPr>
    </w:p>
    <w:p w14:paraId="1D16559F" w14:textId="77777777" w:rsidR="00907093" w:rsidRPr="002B17A5" w:rsidRDefault="00907093" w:rsidP="00907093">
      <w:pPr>
        <w:jc w:val="both"/>
        <w:rPr>
          <w:rFonts w:ascii="Times New Roman" w:hAnsi="Times New Roman"/>
        </w:rPr>
      </w:pPr>
      <w:r w:rsidRPr="002B17A5">
        <w:rPr>
          <w:rFonts w:ascii="Times New Roman" w:hAnsi="Times New Roman"/>
        </w:rPr>
        <w:t>- alacsonypadlós autóbusz</w:t>
      </w:r>
    </w:p>
    <w:p w14:paraId="7CDF6A42" w14:textId="77777777" w:rsidR="00907093" w:rsidRPr="002B17A5" w:rsidRDefault="00907093" w:rsidP="00907093">
      <w:pPr>
        <w:jc w:val="both"/>
        <w:rPr>
          <w:rFonts w:ascii="Times New Roman" w:hAnsi="Times New Roman"/>
        </w:rPr>
      </w:pPr>
      <w:r w:rsidRPr="002B17A5">
        <w:rPr>
          <w:rFonts w:ascii="Times New Roman" w:hAnsi="Times New Roman"/>
        </w:rPr>
        <w:t>- rendelkezzen működő klímával</w:t>
      </w:r>
    </w:p>
    <w:p w14:paraId="21FC5A58" w14:textId="77777777" w:rsidR="00907093" w:rsidRPr="002B17A5" w:rsidRDefault="00907093" w:rsidP="00907093">
      <w:pPr>
        <w:jc w:val="both"/>
        <w:rPr>
          <w:rFonts w:ascii="Times New Roman" w:hAnsi="Times New Roman"/>
        </w:rPr>
      </w:pPr>
      <w:r w:rsidRPr="002B17A5">
        <w:rPr>
          <w:rFonts w:ascii="Times New Roman" w:hAnsi="Times New Roman"/>
        </w:rPr>
        <w:t>- maximum 8 méter hosszú</w:t>
      </w:r>
    </w:p>
    <w:p w14:paraId="692298E4" w14:textId="77777777" w:rsidR="00907093" w:rsidRPr="002B17A5" w:rsidRDefault="00907093" w:rsidP="00907093">
      <w:pPr>
        <w:jc w:val="both"/>
        <w:rPr>
          <w:rFonts w:ascii="Times New Roman" w:hAnsi="Times New Roman"/>
        </w:rPr>
      </w:pPr>
      <w:r w:rsidRPr="002B17A5">
        <w:rPr>
          <w:rFonts w:ascii="Times New Roman" w:hAnsi="Times New Roman"/>
        </w:rPr>
        <w:t>- gyártási éve 2011-es évnél nem régebbi</w:t>
      </w:r>
    </w:p>
    <w:p w14:paraId="6F504222" w14:textId="77777777" w:rsidR="00907093" w:rsidRPr="002B17A5" w:rsidRDefault="00907093" w:rsidP="00907093">
      <w:pPr>
        <w:jc w:val="both"/>
        <w:rPr>
          <w:rFonts w:ascii="Times New Roman" w:hAnsi="Times New Roman"/>
        </w:rPr>
      </w:pPr>
    </w:p>
    <w:p w14:paraId="75061459" w14:textId="216F2789" w:rsidR="00907093" w:rsidRPr="002B17A5" w:rsidRDefault="00907093" w:rsidP="00907093">
      <w:pPr>
        <w:jc w:val="both"/>
        <w:rPr>
          <w:rFonts w:ascii="Times New Roman" w:hAnsi="Times New Roman"/>
        </w:rPr>
      </w:pPr>
      <w:r w:rsidRPr="002B17A5">
        <w:rPr>
          <w:rFonts w:ascii="Times New Roman" w:hAnsi="Times New Roman"/>
        </w:rPr>
        <w:t xml:space="preserve">Helyi menetrend szerinti autóbuszos személyszállítási </w:t>
      </w:r>
      <w:proofErr w:type="gramStart"/>
      <w:r w:rsidRPr="002B17A5">
        <w:rPr>
          <w:rFonts w:ascii="Times New Roman" w:hAnsi="Times New Roman"/>
        </w:rPr>
        <w:t>tevékenységet  más</w:t>
      </w:r>
      <w:proofErr w:type="gramEnd"/>
      <w:r w:rsidRPr="002B17A5">
        <w:rPr>
          <w:rFonts w:ascii="Times New Roman" w:hAnsi="Times New Roman"/>
        </w:rPr>
        <w:t xml:space="preserve"> közlekedési szolgáltató nem végez a településen , a VOLÁNBUSZ  hálózatába  Pécel város bekötött. A</w:t>
      </w:r>
      <w:r w:rsidR="00BA0610" w:rsidRPr="002B17A5">
        <w:t xml:space="preserve"> </w:t>
      </w:r>
      <w:r w:rsidR="00BA0610" w:rsidRPr="002B17A5">
        <w:rPr>
          <w:rFonts w:ascii="Times New Roman" w:hAnsi="Times New Roman"/>
        </w:rPr>
        <w:t xml:space="preserve">Szolgáltató </w:t>
      </w:r>
      <w:r w:rsidRPr="002B17A5">
        <w:rPr>
          <w:rFonts w:ascii="Times New Roman" w:hAnsi="Times New Roman"/>
        </w:rPr>
        <w:t xml:space="preserve">birtokába vagy használatába   nem kerülnek </w:t>
      </w:r>
      <w:proofErr w:type="gramStart"/>
      <w:r w:rsidRPr="002B17A5">
        <w:rPr>
          <w:rFonts w:ascii="Times New Roman" w:hAnsi="Times New Roman"/>
        </w:rPr>
        <w:t>önkormányzati  létesítmények</w:t>
      </w:r>
      <w:proofErr w:type="gramEnd"/>
      <w:r w:rsidRPr="002B17A5">
        <w:rPr>
          <w:rFonts w:ascii="Times New Roman" w:hAnsi="Times New Roman"/>
        </w:rPr>
        <w:t xml:space="preserve">, eszközök , a szolgáltatás ellátásához szükséges feltételekről önállóan gondoskodik. </w:t>
      </w:r>
    </w:p>
    <w:p w14:paraId="0547A03C" w14:textId="77777777" w:rsidR="00907093" w:rsidRPr="002B17A5" w:rsidRDefault="00907093" w:rsidP="00907093">
      <w:pPr>
        <w:jc w:val="both"/>
        <w:rPr>
          <w:rFonts w:ascii="Times New Roman" w:hAnsi="Times New Roman"/>
        </w:rPr>
      </w:pPr>
    </w:p>
    <w:p w14:paraId="27DAC1B0" w14:textId="3A7188AB" w:rsidR="00907093" w:rsidRPr="002B17A5" w:rsidRDefault="00907093" w:rsidP="00907093">
      <w:pPr>
        <w:jc w:val="both"/>
        <w:rPr>
          <w:rFonts w:ascii="Times New Roman" w:hAnsi="Times New Roman"/>
        </w:rPr>
      </w:pPr>
      <w:proofErr w:type="gramStart"/>
      <w:r w:rsidRPr="002B17A5">
        <w:rPr>
          <w:rFonts w:ascii="Times New Roman" w:hAnsi="Times New Roman"/>
        </w:rPr>
        <w:t xml:space="preserve">Tárgyi  </w:t>
      </w:r>
      <w:r w:rsidR="00BA0610" w:rsidRPr="002B17A5">
        <w:rPr>
          <w:rFonts w:ascii="Times New Roman" w:hAnsi="Times New Roman"/>
        </w:rPr>
        <w:t>szerződés</w:t>
      </w:r>
      <w:proofErr w:type="gramEnd"/>
      <w:r w:rsidR="00BA0610" w:rsidRPr="002B17A5">
        <w:rPr>
          <w:rFonts w:ascii="Times New Roman" w:hAnsi="Times New Roman"/>
        </w:rPr>
        <w:t xml:space="preserve"> </w:t>
      </w:r>
      <w:r w:rsidRPr="002B17A5">
        <w:rPr>
          <w:rFonts w:ascii="Times New Roman" w:hAnsi="Times New Roman"/>
        </w:rPr>
        <w:t xml:space="preserve">becsült értéke  a  2023 évi  közbeszerzési uniós értékhatárt   és vasúti és közúti személyszállítási közszolgáltatásról, valamint az 1191/69/EGK és az 1107/70/EGK tanácsi rendelet hatályon kívül helyezéséről szóló, 2007. október 23-i 1370/2007/EK európai parlamenti és tanácsi rendelet (a továbbiakban: 1370/2007/EK rendelet) 5. cikk (4) bekezdésében meghatározott küszöbértéket nem éri el , így nem tartozik a 397/2022. (X. 20.) Korm. rendelet hatálya alá. </w:t>
      </w:r>
    </w:p>
    <w:p w14:paraId="0E455701" w14:textId="77777777" w:rsidR="00907093" w:rsidRPr="002B17A5" w:rsidRDefault="00907093" w:rsidP="00907093">
      <w:pPr>
        <w:jc w:val="both"/>
        <w:rPr>
          <w:rFonts w:ascii="Times New Roman" w:hAnsi="Times New Roman"/>
        </w:rPr>
      </w:pPr>
    </w:p>
    <w:p w14:paraId="15278194" w14:textId="77777777" w:rsidR="00907093" w:rsidRPr="002B17A5" w:rsidRDefault="00907093" w:rsidP="00907093">
      <w:pPr>
        <w:jc w:val="both"/>
        <w:rPr>
          <w:i/>
          <w:iCs/>
        </w:rPr>
      </w:pPr>
    </w:p>
    <w:p w14:paraId="27A2D7CB" w14:textId="77777777" w:rsidR="00907093" w:rsidRPr="002B17A5" w:rsidRDefault="00907093" w:rsidP="00907093">
      <w:pPr>
        <w:jc w:val="both"/>
        <w:rPr>
          <w:rFonts w:ascii="Times New Roman" w:hAnsi="Times New Roman"/>
          <w:i/>
          <w:iCs/>
        </w:rPr>
      </w:pPr>
      <w:r w:rsidRPr="002B17A5">
        <w:rPr>
          <w:rFonts w:ascii="Times New Roman" w:hAnsi="Times New Roman"/>
          <w:i/>
          <w:iCs/>
        </w:rPr>
        <w:t xml:space="preserve">1370/2007/EK rendelet) 5. cikk </w:t>
      </w:r>
    </w:p>
    <w:p w14:paraId="2D3D5619" w14:textId="77777777" w:rsidR="00907093" w:rsidRPr="002B17A5" w:rsidRDefault="00907093" w:rsidP="00907093">
      <w:pPr>
        <w:jc w:val="both"/>
        <w:rPr>
          <w:i/>
          <w:iCs/>
        </w:rPr>
      </w:pPr>
    </w:p>
    <w:p w14:paraId="251CBE46" w14:textId="77777777" w:rsidR="00907093" w:rsidRPr="002B17A5" w:rsidRDefault="00907093" w:rsidP="00907093">
      <w:pPr>
        <w:jc w:val="both"/>
        <w:rPr>
          <w:i/>
          <w:iCs/>
        </w:rPr>
      </w:pPr>
      <w:r w:rsidRPr="002B17A5">
        <w:rPr>
          <w:i/>
          <w:iCs/>
        </w:rPr>
        <w:t xml:space="preserve">(4) Amennyiben a nemzeti jog nem tiltja, az illetékes hatóságok dönthetnek úgy, hogy közvetlenül ítélnek oda olyan közszolgáltatási szerződéseket, amelyek becsült átlagos éves értéke 1 000 000 EUR-nál kevesebb, vagy amelyek évente 300 000 kilométernél kevesebb személyszállítási közszolgáltatás nyújtására vonatkoznak. </w:t>
      </w:r>
    </w:p>
    <w:p w14:paraId="5ABC37F4" w14:textId="77777777" w:rsidR="00907093" w:rsidRPr="002B17A5" w:rsidRDefault="00907093" w:rsidP="00907093">
      <w:pPr>
        <w:jc w:val="both"/>
        <w:rPr>
          <w:i/>
          <w:iCs/>
        </w:rPr>
      </w:pPr>
    </w:p>
    <w:p w14:paraId="01BB7226" w14:textId="77777777" w:rsidR="00907093" w:rsidRPr="002B17A5" w:rsidRDefault="00907093" w:rsidP="00907093">
      <w:pPr>
        <w:jc w:val="both"/>
        <w:rPr>
          <w:rFonts w:ascii="Times New Roman" w:hAnsi="Times New Roman"/>
          <w:b/>
        </w:rPr>
      </w:pPr>
      <w:r w:rsidRPr="002B17A5">
        <w:rPr>
          <w:i/>
          <w:iCs/>
        </w:rPr>
        <w:t>A legfeljebb 23 járművet üzemeltető kis- és középvállalkozásoknak közvetlenül odaítélt közszolgáltatási szerződések esetében ezen küszöbértékek megemelhetők vagy egy 2 000 000 EUR alatti becsült éves átlagértékre, vagy ha a személyszállítási közszolgáltatás keretében nyújtott szolgáltatás kevesebb mint 600 000 kilométer</w:t>
      </w:r>
      <w:r w:rsidRPr="002B17A5">
        <w:t>.</w:t>
      </w:r>
    </w:p>
    <w:p w14:paraId="0F16BB81" w14:textId="77777777" w:rsidR="00907093" w:rsidRPr="002B17A5" w:rsidRDefault="00907093" w:rsidP="00907093">
      <w:pPr>
        <w:jc w:val="both"/>
        <w:rPr>
          <w:rFonts w:ascii="Times New Roman" w:hAnsi="Times New Roman"/>
          <w:b/>
        </w:rPr>
      </w:pPr>
    </w:p>
    <w:p w14:paraId="5BE05846" w14:textId="77777777" w:rsidR="00907093" w:rsidRPr="002B17A5" w:rsidRDefault="00907093" w:rsidP="00907093">
      <w:pPr>
        <w:jc w:val="both"/>
        <w:rPr>
          <w:rFonts w:ascii="Times New Roman" w:hAnsi="Times New Roman"/>
          <w:b/>
        </w:rPr>
      </w:pPr>
    </w:p>
    <w:p w14:paraId="23947D17" w14:textId="77777777" w:rsidR="00907093" w:rsidRDefault="00907093"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p>
    <w:p w14:paraId="56CA5501" w14:textId="6D885E3F" w:rsidR="00F116B1" w:rsidRPr="00F116B1" w:rsidRDefault="00F116B1" w:rsidP="005F5AA4">
      <w:pPr>
        <w:tabs>
          <w:tab w:val="center" w:pos="2552"/>
          <w:tab w:val="center" w:pos="7655"/>
        </w:tabs>
        <w:overflowPunct w:val="0"/>
        <w:autoSpaceDE w:val="0"/>
        <w:jc w:val="both"/>
        <w:rPr>
          <w:rFonts w:ascii="Times New Roman" w:eastAsia="Calibri" w:hAnsi="Times New Roman" w:cs="Times New Roman"/>
          <w:kern w:val="0"/>
          <w:sz w:val="22"/>
          <w:szCs w:val="22"/>
          <w:lang w:eastAsia="en-US" w:bidi="ar-SA"/>
        </w:rPr>
      </w:pPr>
      <w:r w:rsidRPr="00F116B1">
        <w:rPr>
          <w:rFonts w:ascii="Times New Roman" w:eastAsia="Calibri" w:hAnsi="Times New Roman" w:cs="Times New Roman"/>
          <w:kern w:val="0"/>
          <w:sz w:val="22"/>
          <w:szCs w:val="22"/>
          <w:lang w:eastAsia="en-US" w:bidi="ar-SA"/>
        </w:rPr>
        <w:tab/>
      </w:r>
    </w:p>
    <w:p w14:paraId="2F7B7B1E" w14:textId="77777777" w:rsidR="008243B4" w:rsidRPr="002A24DD" w:rsidRDefault="008243B4" w:rsidP="005F5AA4">
      <w:pPr>
        <w:tabs>
          <w:tab w:val="center" w:pos="6946"/>
        </w:tabs>
        <w:overflowPunct w:val="0"/>
        <w:autoSpaceDE w:val="0"/>
        <w:jc w:val="both"/>
        <w:rPr>
          <w:rFonts w:ascii="Times New Roman" w:eastAsiaTheme="minorHAnsi" w:hAnsi="Times New Roman" w:cs="Times New Roman"/>
          <w:kern w:val="0"/>
          <w:sz w:val="22"/>
          <w:szCs w:val="22"/>
          <w:lang w:eastAsia="en-US" w:bidi="ar-SA"/>
        </w:rPr>
      </w:pPr>
    </w:p>
    <w:sectPr w:rsidR="008243B4" w:rsidRPr="002A24DD" w:rsidSect="0049244F">
      <w:footerReference w:type="default" r:id="rId8"/>
      <w:footerReference w:type="first" r:id="rId9"/>
      <w:pgSz w:w="11906" w:h="16838"/>
      <w:pgMar w:top="1134" w:right="851" w:bottom="1134" w:left="851" w:header="238"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20AF" w14:textId="77777777" w:rsidR="00C5400A" w:rsidRDefault="00C5400A">
      <w:r>
        <w:separator/>
      </w:r>
    </w:p>
  </w:endnote>
  <w:endnote w:type="continuationSeparator" w:id="0">
    <w:p w14:paraId="6680FFA2" w14:textId="77777777" w:rsidR="00C5400A" w:rsidRDefault="00C5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KerszTimes, 'Times New Roman'">
    <w:charset w:val="00"/>
    <w:family w:val="auto"/>
    <w:pitch w:val="variable"/>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671168"/>
      <w:docPartObj>
        <w:docPartGallery w:val="Page Numbers (Bottom of Page)"/>
        <w:docPartUnique/>
      </w:docPartObj>
    </w:sdtPr>
    <w:sdtEndPr>
      <w:rPr>
        <w:sz w:val="22"/>
        <w:szCs w:val="22"/>
      </w:rPr>
    </w:sdtEndPr>
    <w:sdtContent>
      <w:p w14:paraId="32B89B92" w14:textId="4E345A22" w:rsidR="00DE729F" w:rsidRPr="00DE729F" w:rsidRDefault="00DE729F">
        <w:pPr>
          <w:pStyle w:val="llb"/>
          <w:jc w:val="center"/>
          <w:rPr>
            <w:sz w:val="22"/>
            <w:szCs w:val="22"/>
          </w:rPr>
        </w:pPr>
        <w:r w:rsidRPr="00DE729F">
          <w:rPr>
            <w:sz w:val="22"/>
            <w:szCs w:val="22"/>
          </w:rPr>
          <w:fldChar w:fldCharType="begin"/>
        </w:r>
        <w:r w:rsidRPr="00DE729F">
          <w:rPr>
            <w:sz w:val="22"/>
            <w:szCs w:val="22"/>
          </w:rPr>
          <w:instrText>PAGE   \* MERGEFORMAT</w:instrText>
        </w:r>
        <w:r w:rsidRPr="00DE729F">
          <w:rPr>
            <w:sz w:val="22"/>
            <w:szCs w:val="22"/>
          </w:rPr>
          <w:fldChar w:fldCharType="separate"/>
        </w:r>
        <w:r w:rsidR="00715A35">
          <w:rPr>
            <w:noProof/>
            <w:sz w:val="22"/>
            <w:szCs w:val="22"/>
          </w:rPr>
          <w:t>6</w:t>
        </w:r>
        <w:r w:rsidRPr="00DE729F">
          <w:rPr>
            <w:sz w:val="22"/>
            <w:szCs w:val="22"/>
          </w:rPr>
          <w:fldChar w:fldCharType="end"/>
        </w:r>
      </w:p>
    </w:sdtContent>
  </w:sdt>
  <w:p w14:paraId="626D337C" w14:textId="77777777" w:rsidR="00F320B7" w:rsidRDefault="00F320B7">
    <w:pPr>
      <w:pStyle w:val="llb"/>
      <w:jc w:val="center"/>
      <w:rPr>
        <w:b w:val="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B047" w14:textId="77777777" w:rsidR="00F320B7" w:rsidRDefault="00F320B7">
    <w:pPr>
      <w:pStyle w:val="llb"/>
    </w:pPr>
    <w:r>
      <w:rPr>
        <w:noProof/>
        <w:lang w:eastAsia="hu-HU"/>
      </w:rPr>
      <mc:AlternateContent>
        <mc:Choice Requires="wps">
          <w:drawing>
            <wp:anchor distT="0" distB="0" distL="114300" distR="114300" simplePos="0" relativeHeight="251659264" behindDoc="0" locked="0" layoutInCell="1" allowOverlap="1" wp14:anchorId="7D0DA25D" wp14:editId="0F1AB636">
              <wp:simplePos x="0" y="0"/>
              <wp:positionH relativeFrom="column">
                <wp:posOffset>359999</wp:posOffset>
              </wp:positionH>
              <wp:positionV relativeFrom="paragraph">
                <wp:posOffset>-149760</wp:posOffset>
              </wp:positionV>
              <wp:extent cx="5774692" cy="233684"/>
              <wp:effectExtent l="0" t="0" r="16508" b="13966"/>
              <wp:wrapSquare wrapText="bothSides"/>
              <wp:docPr id="2" name="Keret1"/>
              <wp:cNvGraphicFramePr/>
              <a:graphic xmlns:a="http://schemas.openxmlformats.org/drawingml/2006/main">
                <a:graphicData uri="http://schemas.microsoft.com/office/word/2010/wordprocessingShape">
                  <wps:wsp>
                    <wps:cNvSpPr txBox="1"/>
                    <wps:spPr>
                      <a:xfrm>
                        <a:off x="0" y="0"/>
                        <a:ext cx="5774692" cy="233684"/>
                      </a:xfrm>
                      <a:prstGeom prst="rect">
                        <a:avLst/>
                      </a:prstGeom>
                      <a:noFill/>
                      <a:ln>
                        <a:noFill/>
                        <a:prstDash/>
                      </a:ln>
                    </wps:spPr>
                    <wps:txbx>
                      <w:txbxContent>
                        <w:p w14:paraId="0ECCE2CD" w14:textId="77777777" w:rsidR="00F320B7" w:rsidRDefault="00F320B7" w:rsidP="00BE0296">
                          <w:pPr>
                            <w:pStyle w:val="Framecontents"/>
                          </w:pPr>
                        </w:p>
                      </w:txbxContent>
                    </wps:txbx>
                    <wps:bodyPr vert="horz" wrap="none" lIns="0" tIns="0" rIns="0" bIns="0" anchor="t" anchorCtr="0" compatLnSpc="0">
                      <a:spAutoFit/>
                    </wps:bodyPr>
                  </wps:wsp>
                </a:graphicData>
              </a:graphic>
            </wp:anchor>
          </w:drawing>
        </mc:Choice>
        <mc:Fallback>
          <w:pict>
            <v:shapetype w14:anchorId="7D0DA25D" id="_x0000_t202" coordsize="21600,21600" o:spt="202" path="m,l,21600r21600,l21600,xe">
              <v:stroke joinstyle="miter"/>
              <v:path gradientshapeok="t" o:connecttype="rect"/>
            </v:shapetype>
            <v:shape id="Keret1" o:spid="_x0000_s1026" type="#_x0000_t202" style="position:absolute;margin-left:28.35pt;margin-top:-11.8pt;width:454.7pt;height:18.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" filled="f" stroked="f">
              <v:textbox style="mso-fit-shape-to-text:t" inset="0,0,0,0">
                <w:txbxContent>
                  <w:p w14:paraId="0ECCE2CD" w14:textId="77777777" w:rsidR="00F320B7" w:rsidRDefault="00F320B7" w:rsidP="00BE0296">
                    <w:pPr>
                      <w:pStyle w:val="Framecontents"/>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9F7A" w14:textId="77777777" w:rsidR="00C5400A" w:rsidRDefault="00C5400A">
      <w:r>
        <w:rPr>
          <w:color w:val="000000"/>
        </w:rPr>
        <w:separator/>
      </w:r>
    </w:p>
  </w:footnote>
  <w:footnote w:type="continuationSeparator" w:id="0">
    <w:p w14:paraId="4CD00ACE" w14:textId="77777777" w:rsidR="00C5400A" w:rsidRDefault="00C54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62D"/>
    <w:multiLevelType w:val="hybridMultilevel"/>
    <w:tmpl w:val="0F7C55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AD79D6"/>
    <w:multiLevelType w:val="multilevel"/>
    <w:tmpl w:val="A6B64064"/>
    <w:styleLink w:val="WW8Num7"/>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5B23104"/>
    <w:multiLevelType w:val="hybridMultilevel"/>
    <w:tmpl w:val="52B20ED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5D61C8B"/>
    <w:multiLevelType w:val="multilevel"/>
    <w:tmpl w:val="56D0E1F4"/>
    <w:styleLink w:val="WW8Num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6CF6753"/>
    <w:multiLevelType w:val="multilevel"/>
    <w:tmpl w:val="5B509E86"/>
    <w:styleLink w:val="WW8Num6"/>
    <w:lvl w:ilvl="0">
      <w:numFmt w:val="bullet"/>
      <w:lvlText w:val=""/>
      <w:lvlJc w:val="left"/>
      <w:pPr>
        <w:ind w:left="120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72C6344"/>
    <w:multiLevelType w:val="hybridMultilevel"/>
    <w:tmpl w:val="FDCAF9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9F65207"/>
    <w:multiLevelType w:val="multilevel"/>
    <w:tmpl w:val="35AC6FE8"/>
    <w:styleLink w:val="WW8Num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D313274"/>
    <w:multiLevelType w:val="hybridMultilevel"/>
    <w:tmpl w:val="A1B08A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DAC254E"/>
    <w:multiLevelType w:val="hybridMultilevel"/>
    <w:tmpl w:val="D93A2594"/>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FD10679"/>
    <w:multiLevelType w:val="hybridMultilevel"/>
    <w:tmpl w:val="DDA0D704"/>
    <w:lvl w:ilvl="0" w:tplc="384C041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6225AA4"/>
    <w:multiLevelType w:val="hybridMultilevel"/>
    <w:tmpl w:val="10863754"/>
    <w:lvl w:ilvl="0" w:tplc="3A78745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66C70BE"/>
    <w:multiLevelType w:val="hybridMultilevel"/>
    <w:tmpl w:val="096243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9160B36"/>
    <w:multiLevelType w:val="hybridMultilevel"/>
    <w:tmpl w:val="CB7247C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9352B70"/>
    <w:multiLevelType w:val="multilevel"/>
    <w:tmpl w:val="27DC9ACE"/>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227C17"/>
    <w:multiLevelType w:val="hybridMultilevel"/>
    <w:tmpl w:val="273C9032"/>
    <w:lvl w:ilvl="0" w:tplc="743207B0">
      <w:start w:val="1"/>
      <w:numFmt w:val="lowerLetter"/>
      <w:lvlText w:val="d%1."/>
      <w:lvlJc w:val="left"/>
      <w:pPr>
        <w:ind w:left="720" w:hanging="360"/>
      </w:pPr>
      <w:rPr>
        <w:rFonts w:hint="default"/>
      </w:rPr>
    </w:lvl>
    <w:lvl w:ilvl="1" w:tplc="77D6A7DC">
      <w:start w:val="1"/>
      <w:numFmt w:val="lowerLetter"/>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5F97C6B"/>
    <w:multiLevelType w:val="hybridMultilevel"/>
    <w:tmpl w:val="E43098FA"/>
    <w:lvl w:ilvl="0" w:tplc="08983392">
      <w:start w:val="1"/>
      <w:numFmt w:val="lowerLetter"/>
      <w:lvlText w:val="%1)"/>
      <w:lvlJc w:val="left"/>
      <w:pPr>
        <w:ind w:left="3540" w:hanging="31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8284743"/>
    <w:multiLevelType w:val="hybridMultilevel"/>
    <w:tmpl w:val="B2EEE806"/>
    <w:lvl w:ilvl="0" w:tplc="7C34631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DB95D9A"/>
    <w:multiLevelType w:val="hybridMultilevel"/>
    <w:tmpl w:val="D40ECE2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EC44720"/>
    <w:multiLevelType w:val="hybridMultilevel"/>
    <w:tmpl w:val="B9849692"/>
    <w:lvl w:ilvl="0" w:tplc="F710BCD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F86622B"/>
    <w:multiLevelType w:val="multilevel"/>
    <w:tmpl w:val="B162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E50F3A"/>
    <w:multiLevelType w:val="hybridMultilevel"/>
    <w:tmpl w:val="A3268F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1F40CD2"/>
    <w:multiLevelType w:val="hybridMultilevel"/>
    <w:tmpl w:val="231431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9BF0452"/>
    <w:multiLevelType w:val="multilevel"/>
    <w:tmpl w:val="BBAA2298"/>
    <w:styleLink w:val="WW8Num1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A127FC6"/>
    <w:multiLevelType w:val="hybridMultilevel"/>
    <w:tmpl w:val="3556A2FC"/>
    <w:lvl w:ilvl="0" w:tplc="3626BC32">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AC5496B"/>
    <w:multiLevelType w:val="hybridMultilevel"/>
    <w:tmpl w:val="4D622A4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B2D7FDB"/>
    <w:multiLevelType w:val="hybridMultilevel"/>
    <w:tmpl w:val="D0389372"/>
    <w:lvl w:ilvl="0" w:tplc="7774FEAC">
      <w:start w:val="1"/>
      <w:numFmt w:val="lowerLetter"/>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8E09EC"/>
    <w:multiLevelType w:val="hybridMultilevel"/>
    <w:tmpl w:val="A1C462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13B278D"/>
    <w:multiLevelType w:val="hybridMultilevel"/>
    <w:tmpl w:val="EE4A261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2FF66CA"/>
    <w:multiLevelType w:val="hybridMultilevel"/>
    <w:tmpl w:val="84F07D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348563C"/>
    <w:multiLevelType w:val="hybridMultilevel"/>
    <w:tmpl w:val="F8C0699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48271A2"/>
    <w:multiLevelType w:val="multilevel"/>
    <w:tmpl w:val="42FE8802"/>
    <w:styleLink w:val="WW8Num3"/>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ED21D0D"/>
    <w:multiLevelType w:val="multilevel"/>
    <w:tmpl w:val="45A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301580"/>
    <w:multiLevelType w:val="multilevel"/>
    <w:tmpl w:val="2C9A7F08"/>
    <w:styleLink w:val="WW8Num11"/>
    <w:lvl w:ilvl="0">
      <w:start w:val="2119"/>
      <w:numFmt w:val="decimal"/>
      <w:lvlText w:val="%1. "/>
      <w:lvlJc w:val="left"/>
      <w:pPr>
        <w:ind w:left="283" w:hanging="283"/>
      </w:pPr>
      <w:rPr>
        <w:b/>
        <w:i w:val="0"/>
        <w:sz w:val="22"/>
        <w:szCs w:val="22"/>
        <w:u w:val="sing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7756628"/>
    <w:multiLevelType w:val="hybridMultilevel"/>
    <w:tmpl w:val="D49AABA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8737E53"/>
    <w:multiLevelType w:val="multilevel"/>
    <w:tmpl w:val="0BB45DD4"/>
    <w:styleLink w:val="WW8Num5"/>
    <w:lvl w:ilvl="0">
      <w:numFmt w:val="bullet"/>
      <w:lvlText w:val=""/>
      <w:lvlJc w:val="left"/>
      <w:pPr>
        <w:ind w:left="149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5BC55BD7"/>
    <w:multiLevelType w:val="multilevel"/>
    <w:tmpl w:val="3E90A650"/>
    <w:styleLink w:val="WW8Num8"/>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0294625"/>
    <w:multiLevelType w:val="hybridMultilevel"/>
    <w:tmpl w:val="8F7285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0B54291"/>
    <w:multiLevelType w:val="hybridMultilevel"/>
    <w:tmpl w:val="4E9642C6"/>
    <w:lvl w:ilvl="0" w:tplc="3626BC32">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502548A"/>
    <w:multiLevelType w:val="multilevel"/>
    <w:tmpl w:val="ECC6FE6E"/>
    <w:styleLink w:val="WWNum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9" w15:restartNumberingAfterBreak="0">
    <w:nsid w:val="69054533"/>
    <w:multiLevelType w:val="hybridMultilevel"/>
    <w:tmpl w:val="CDFE3EF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CFB339E"/>
    <w:multiLevelType w:val="multilevel"/>
    <w:tmpl w:val="ECC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DF4F44"/>
    <w:multiLevelType w:val="multilevel"/>
    <w:tmpl w:val="40F8F1C4"/>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E685494"/>
    <w:multiLevelType w:val="hybridMultilevel"/>
    <w:tmpl w:val="160AE8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01D5213"/>
    <w:multiLevelType w:val="multilevel"/>
    <w:tmpl w:val="F3DCDC28"/>
    <w:styleLink w:val="WW8Num2"/>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48D11A3"/>
    <w:multiLevelType w:val="hybridMultilevel"/>
    <w:tmpl w:val="F5DEEA0E"/>
    <w:lvl w:ilvl="0" w:tplc="F288DDBC">
      <w:numFmt w:val="bullet"/>
      <w:lvlText w:val="-"/>
      <w:lvlJc w:val="left"/>
      <w:pPr>
        <w:ind w:left="720" w:hanging="360"/>
      </w:pPr>
      <w:rPr>
        <w:rFonts w:ascii="Times New Roman" w:eastAsia="NSimSu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60A2909"/>
    <w:multiLevelType w:val="hybridMultilevel"/>
    <w:tmpl w:val="4C34FE94"/>
    <w:lvl w:ilvl="0" w:tplc="2C38CB9A">
      <w:start w:val="1"/>
      <w:numFmt w:val="decimal"/>
      <w:lvlText w:val="%1."/>
      <w:lvlJc w:val="left"/>
      <w:pPr>
        <w:ind w:left="720" w:hanging="360"/>
      </w:pPr>
      <w:rPr>
        <w:rFonts w:hint="default"/>
        <w:b w:val="0"/>
        <w:bCs/>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975424A"/>
    <w:multiLevelType w:val="hybridMultilevel"/>
    <w:tmpl w:val="7DBE868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2147539">
    <w:abstractNumId w:val="3"/>
  </w:num>
  <w:num w:numId="2" w16cid:durableId="1104155205">
    <w:abstractNumId w:val="43"/>
  </w:num>
  <w:num w:numId="3" w16cid:durableId="280844565">
    <w:abstractNumId w:val="30"/>
  </w:num>
  <w:num w:numId="4" w16cid:durableId="1335300681">
    <w:abstractNumId w:val="6"/>
  </w:num>
  <w:num w:numId="5" w16cid:durableId="685256509">
    <w:abstractNumId w:val="34"/>
  </w:num>
  <w:num w:numId="6" w16cid:durableId="1543905891">
    <w:abstractNumId w:val="4"/>
  </w:num>
  <w:num w:numId="7" w16cid:durableId="1865510849">
    <w:abstractNumId w:val="1"/>
  </w:num>
  <w:num w:numId="8" w16cid:durableId="1788044741">
    <w:abstractNumId w:val="35"/>
  </w:num>
  <w:num w:numId="9" w16cid:durableId="1712067868">
    <w:abstractNumId w:val="41"/>
  </w:num>
  <w:num w:numId="10" w16cid:durableId="1995184673">
    <w:abstractNumId w:val="22"/>
  </w:num>
  <w:num w:numId="11" w16cid:durableId="1116828863">
    <w:abstractNumId w:val="32"/>
  </w:num>
  <w:num w:numId="12" w16cid:durableId="828133022">
    <w:abstractNumId w:val="38"/>
  </w:num>
  <w:num w:numId="13" w16cid:durableId="392318419">
    <w:abstractNumId w:val="13"/>
  </w:num>
  <w:num w:numId="14" w16cid:durableId="2009942891">
    <w:abstractNumId w:val="0"/>
  </w:num>
  <w:num w:numId="15" w16cid:durableId="401637269">
    <w:abstractNumId w:val="44"/>
  </w:num>
  <w:num w:numId="16" w16cid:durableId="670646619">
    <w:abstractNumId w:val="37"/>
  </w:num>
  <w:num w:numId="17" w16cid:durableId="1755666125">
    <w:abstractNumId w:val="2"/>
  </w:num>
  <w:num w:numId="18" w16cid:durableId="720783251">
    <w:abstractNumId w:val="25"/>
  </w:num>
  <w:num w:numId="19" w16cid:durableId="894197136">
    <w:abstractNumId w:val="21"/>
  </w:num>
  <w:num w:numId="20" w16cid:durableId="1153527790">
    <w:abstractNumId w:val="11"/>
  </w:num>
  <w:num w:numId="21" w16cid:durableId="1094320804">
    <w:abstractNumId w:val="17"/>
  </w:num>
  <w:num w:numId="22" w16cid:durableId="817763603">
    <w:abstractNumId w:val="29"/>
  </w:num>
  <w:num w:numId="23" w16cid:durableId="307831234">
    <w:abstractNumId w:val="15"/>
  </w:num>
  <w:num w:numId="24" w16cid:durableId="615988798">
    <w:abstractNumId w:val="33"/>
  </w:num>
  <w:num w:numId="25" w16cid:durableId="1222398445">
    <w:abstractNumId w:val="24"/>
  </w:num>
  <w:num w:numId="26" w16cid:durableId="15087445">
    <w:abstractNumId w:val="10"/>
  </w:num>
  <w:num w:numId="27" w16cid:durableId="306512927">
    <w:abstractNumId w:val="27"/>
  </w:num>
  <w:num w:numId="28" w16cid:durableId="2035225314">
    <w:abstractNumId w:val="46"/>
  </w:num>
  <w:num w:numId="29" w16cid:durableId="1073042224">
    <w:abstractNumId w:val="14"/>
  </w:num>
  <w:num w:numId="30" w16cid:durableId="70202671">
    <w:abstractNumId w:val="5"/>
  </w:num>
  <w:num w:numId="31" w16cid:durableId="1867868942">
    <w:abstractNumId w:val="7"/>
  </w:num>
  <w:num w:numId="32" w16cid:durableId="1821579639">
    <w:abstractNumId w:val="20"/>
  </w:num>
  <w:num w:numId="33" w16cid:durableId="2008363510">
    <w:abstractNumId w:val="12"/>
  </w:num>
  <w:num w:numId="34" w16cid:durableId="514729038">
    <w:abstractNumId w:val="23"/>
  </w:num>
  <w:num w:numId="35" w16cid:durableId="883296943">
    <w:abstractNumId w:val="8"/>
  </w:num>
  <w:num w:numId="36" w16cid:durableId="48038649">
    <w:abstractNumId w:val="9"/>
  </w:num>
  <w:num w:numId="37" w16cid:durableId="1923097768">
    <w:abstractNumId w:val="42"/>
  </w:num>
  <w:num w:numId="38" w16cid:durableId="8414519">
    <w:abstractNumId w:val="36"/>
  </w:num>
  <w:num w:numId="39" w16cid:durableId="385951675">
    <w:abstractNumId w:val="39"/>
  </w:num>
  <w:num w:numId="40" w16cid:durableId="1872765376">
    <w:abstractNumId w:val="18"/>
  </w:num>
  <w:num w:numId="41" w16cid:durableId="74133582">
    <w:abstractNumId w:val="16"/>
  </w:num>
  <w:num w:numId="42" w16cid:durableId="908733686">
    <w:abstractNumId w:val="45"/>
  </w:num>
  <w:num w:numId="43" w16cid:durableId="671765121">
    <w:abstractNumId w:val="28"/>
  </w:num>
  <w:num w:numId="44" w16cid:durableId="552886294">
    <w:abstractNumId w:val="19"/>
  </w:num>
  <w:num w:numId="45" w16cid:durableId="223949590">
    <w:abstractNumId w:val="40"/>
  </w:num>
  <w:num w:numId="46" w16cid:durableId="1514104243">
    <w:abstractNumId w:val="31"/>
  </w:num>
  <w:num w:numId="47" w16cid:durableId="2432225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022"/>
    <w:rsid w:val="000029BA"/>
    <w:rsid w:val="00027A2C"/>
    <w:rsid w:val="00032D03"/>
    <w:rsid w:val="00051F0E"/>
    <w:rsid w:val="0006208A"/>
    <w:rsid w:val="00066E5B"/>
    <w:rsid w:val="00072C80"/>
    <w:rsid w:val="0007635B"/>
    <w:rsid w:val="00094FBC"/>
    <w:rsid w:val="000A7C14"/>
    <w:rsid w:val="000B550A"/>
    <w:rsid w:val="000C3BC0"/>
    <w:rsid w:val="000C5C12"/>
    <w:rsid w:val="000E1092"/>
    <w:rsid w:val="000E2EFC"/>
    <w:rsid w:val="000F0096"/>
    <w:rsid w:val="000F2808"/>
    <w:rsid w:val="000F313A"/>
    <w:rsid w:val="000F6C4D"/>
    <w:rsid w:val="000F74C4"/>
    <w:rsid w:val="001145BE"/>
    <w:rsid w:val="00115EC8"/>
    <w:rsid w:val="00117732"/>
    <w:rsid w:val="0012448C"/>
    <w:rsid w:val="00124B9F"/>
    <w:rsid w:val="0013680E"/>
    <w:rsid w:val="00145253"/>
    <w:rsid w:val="00147D59"/>
    <w:rsid w:val="001524DC"/>
    <w:rsid w:val="001548FD"/>
    <w:rsid w:val="0016462A"/>
    <w:rsid w:val="00171161"/>
    <w:rsid w:val="001721F8"/>
    <w:rsid w:val="00176099"/>
    <w:rsid w:val="00181303"/>
    <w:rsid w:val="00183670"/>
    <w:rsid w:val="001912A6"/>
    <w:rsid w:val="00195CF9"/>
    <w:rsid w:val="001A3797"/>
    <w:rsid w:val="001A64BF"/>
    <w:rsid w:val="001B2DA9"/>
    <w:rsid w:val="001C05AF"/>
    <w:rsid w:val="001D04CE"/>
    <w:rsid w:val="001D3B2F"/>
    <w:rsid w:val="001D7134"/>
    <w:rsid w:val="001E2825"/>
    <w:rsid w:val="001E628A"/>
    <w:rsid w:val="001E7B07"/>
    <w:rsid w:val="001F59B5"/>
    <w:rsid w:val="001F61B4"/>
    <w:rsid w:val="001F6AFE"/>
    <w:rsid w:val="001F6E3C"/>
    <w:rsid w:val="00203E80"/>
    <w:rsid w:val="00205D0E"/>
    <w:rsid w:val="00206633"/>
    <w:rsid w:val="00212322"/>
    <w:rsid w:val="00221561"/>
    <w:rsid w:val="00232338"/>
    <w:rsid w:val="00235399"/>
    <w:rsid w:val="002374D0"/>
    <w:rsid w:val="0024083B"/>
    <w:rsid w:val="0024154B"/>
    <w:rsid w:val="002459BE"/>
    <w:rsid w:val="0025409C"/>
    <w:rsid w:val="00255610"/>
    <w:rsid w:val="00257A96"/>
    <w:rsid w:val="00257F51"/>
    <w:rsid w:val="00263412"/>
    <w:rsid w:val="002649B8"/>
    <w:rsid w:val="00276165"/>
    <w:rsid w:val="00277393"/>
    <w:rsid w:val="002801DB"/>
    <w:rsid w:val="00281113"/>
    <w:rsid w:val="002835F0"/>
    <w:rsid w:val="00287A53"/>
    <w:rsid w:val="002A24DD"/>
    <w:rsid w:val="002A4228"/>
    <w:rsid w:val="002A4B0A"/>
    <w:rsid w:val="002B17A5"/>
    <w:rsid w:val="002B2898"/>
    <w:rsid w:val="002C022F"/>
    <w:rsid w:val="002C31FC"/>
    <w:rsid w:val="002C61A0"/>
    <w:rsid w:val="002C78B9"/>
    <w:rsid w:val="002D5F5B"/>
    <w:rsid w:val="002D7013"/>
    <w:rsid w:val="002E2F2C"/>
    <w:rsid w:val="002E392A"/>
    <w:rsid w:val="002E487F"/>
    <w:rsid w:val="003005F0"/>
    <w:rsid w:val="003038AC"/>
    <w:rsid w:val="0030520D"/>
    <w:rsid w:val="00306476"/>
    <w:rsid w:val="0030684B"/>
    <w:rsid w:val="00311DEF"/>
    <w:rsid w:val="0031304C"/>
    <w:rsid w:val="003176E0"/>
    <w:rsid w:val="003234E3"/>
    <w:rsid w:val="003331F5"/>
    <w:rsid w:val="003349D5"/>
    <w:rsid w:val="0033668F"/>
    <w:rsid w:val="00362A32"/>
    <w:rsid w:val="00365037"/>
    <w:rsid w:val="0037748B"/>
    <w:rsid w:val="00387464"/>
    <w:rsid w:val="00391032"/>
    <w:rsid w:val="003973B0"/>
    <w:rsid w:val="003B0081"/>
    <w:rsid w:val="003B0A64"/>
    <w:rsid w:val="003C056D"/>
    <w:rsid w:val="003C3494"/>
    <w:rsid w:val="003C3509"/>
    <w:rsid w:val="003C6C5F"/>
    <w:rsid w:val="003D5B58"/>
    <w:rsid w:val="003F1D96"/>
    <w:rsid w:val="00400454"/>
    <w:rsid w:val="00400A64"/>
    <w:rsid w:val="004014D8"/>
    <w:rsid w:val="00406530"/>
    <w:rsid w:val="00406DBE"/>
    <w:rsid w:val="004131EC"/>
    <w:rsid w:val="004259B2"/>
    <w:rsid w:val="004348E9"/>
    <w:rsid w:val="0043773F"/>
    <w:rsid w:val="0044198F"/>
    <w:rsid w:val="00444F62"/>
    <w:rsid w:val="00456FDE"/>
    <w:rsid w:val="00473714"/>
    <w:rsid w:val="00484950"/>
    <w:rsid w:val="00486887"/>
    <w:rsid w:val="0049244F"/>
    <w:rsid w:val="004925B3"/>
    <w:rsid w:val="00493298"/>
    <w:rsid w:val="00495F74"/>
    <w:rsid w:val="00497202"/>
    <w:rsid w:val="004A226A"/>
    <w:rsid w:val="004A4EA8"/>
    <w:rsid w:val="004A6AE0"/>
    <w:rsid w:val="004B2256"/>
    <w:rsid w:val="004B3173"/>
    <w:rsid w:val="004C6C34"/>
    <w:rsid w:val="004C71EC"/>
    <w:rsid w:val="004D3182"/>
    <w:rsid w:val="004E571B"/>
    <w:rsid w:val="004E7962"/>
    <w:rsid w:val="004F3F39"/>
    <w:rsid w:val="005021CB"/>
    <w:rsid w:val="00511018"/>
    <w:rsid w:val="005116E0"/>
    <w:rsid w:val="00511FAF"/>
    <w:rsid w:val="00517933"/>
    <w:rsid w:val="00533808"/>
    <w:rsid w:val="005357B4"/>
    <w:rsid w:val="0054253C"/>
    <w:rsid w:val="00545CF7"/>
    <w:rsid w:val="00545EA9"/>
    <w:rsid w:val="00550170"/>
    <w:rsid w:val="00550D4F"/>
    <w:rsid w:val="00581F52"/>
    <w:rsid w:val="00582AA9"/>
    <w:rsid w:val="00594A15"/>
    <w:rsid w:val="00597626"/>
    <w:rsid w:val="005976E5"/>
    <w:rsid w:val="005B3D61"/>
    <w:rsid w:val="005B61F7"/>
    <w:rsid w:val="005B6685"/>
    <w:rsid w:val="005B71D4"/>
    <w:rsid w:val="005C716F"/>
    <w:rsid w:val="005D0B99"/>
    <w:rsid w:val="005D110B"/>
    <w:rsid w:val="005D26A6"/>
    <w:rsid w:val="005D3A80"/>
    <w:rsid w:val="005E7FC1"/>
    <w:rsid w:val="005F21FE"/>
    <w:rsid w:val="005F2712"/>
    <w:rsid w:val="005F43A5"/>
    <w:rsid w:val="005F5AA4"/>
    <w:rsid w:val="0060414B"/>
    <w:rsid w:val="00620774"/>
    <w:rsid w:val="00626350"/>
    <w:rsid w:val="006278F4"/>
    <w:rsid w:val="006356E8"/>
    <w:rsid w:val="006410D0"/>
    <w:rsid w:val="00646DE6"/>
    <w:rsid w:val="00682952"/>
    <w:rsid w:val="006A0A04"/>
    <w:rsid w:val="006B0801"/>
    <w:rsid w:val="006B7436"/>
    <w:rsid w:val="006C2549"/>
    <w:rsid w:val="006C3EFE"/>
    <w:rsid w:val="006C5419"/>
    <w:rsid w:val="006D4F86"/>
    <w:rsid w:val="006D5B76"/>
    <w:rsid w:val="006E2515"/>
    <w:rsid w:val="006F5886"/>
    <w:rsid w:val="00702AB2"/>
    <w:rsid w:val="007103D6"/>
    <w:rsid w:val="007108AE"/>
    <w:rsid w:val="00711C56"/>
    <w:rsid w:val="00715A35"/>
    <w:rsid w:val="00721026"/>
    <w:rsid w:val="00723411"/>
    <w:rsid w:val="007253B2"/>
    <w:rsid w:val="007261A0"/>
    <w:rsid w:val="00730F92"/>
    <w:rsid w:val="00740FC4"/>
    <w:rsid w:val="00743541"/>
    <w:rsid w:val="00765060"/>
    <w:rsid w:val="00776113"/>
    <w:rsid w:val="0078727B"/>
    <w:rsid w:val="00797EDC"/>
    <w:rsid w:val="007A10DF"/>
    <w:rsid w:val="007B08E7"/>
    <w:rsid w:val="007B5E39"/>
    <w:rsid w:val="007C09E0"/>
    <w:rsid w:val="007C24AD"/>
    <w:rsid w:val="007C367A"/>
    <w:rsid w:val="007C696F"/>
    <w:rsid w:val="007D29D6"/>
    <w:rsid w:val="007D37A2"/>
    <w:rsid w:val="007E567D"/>
    <w:rsid w:val="007E5F18"/>
    <w:rsid w:val="007F3FE8"/>
    <w:rsid w:val="007F5000"/>
    <w:rsid w:val="0080302A"/>
    <w:rsid w:val="00805C85"/>
    <w:rsid w:val="008243B4"/>
    <w:rsid w:val="00837F29"/>
    <w:rsid w:val="00880C42"/>
    <w:rsid w:val="008934E6"/>
    <w:rsid w:val="008A1B74"/>
    <w:rsid w:val="008B2B13"/>
    <w:rsid w:val="008B67E1"/>
    <w:rsid w:val="008D141C"/>
    <w:rsid w:val="008D37E6"/>
    <w:rsid w:val="008D674A"/>
    <w:rsid w:val="008F3C99"/>
    <w:rsid w:val="00901B33"/>
    <w:rsid w:val="00904C57"/>
    <w:rsid w:val="00907093"/>
    <w:rsid w:val="00907905"/>
    <w:rsid w:val="00907B6F"/>
    <w:rsid w:val="009109E2"/>
    <w:rsid w:val="009206BB"/>
    <w:rsid w:val="00926953"/>
    <w:rsid w:val="00933E7B"/>
    <w:rsid w:val="00940359"/>
    <w:rsid w:val="00940A08"/>
    <w:rsid w:val="00956D84"/>
    <w:rsid w:val="00960C15"/>
    <w:rsid w:val="009664DD"/>
    <w:rsid w:val="00967A5E"/>
    <w:rsid w:val="00977FC8"/>
    <w:rsid w:val="009802C7"/>
    <w:rsid w:val="009938DC"/>
    <w:rsid w:val="009940F2"/>
    <w:rsid w:val="00994756"/>
    <w:rsid w:val="009A4B50"/>
    <w:rsid w:val="009B6469"/>
    <w:rsid w:val="009B7889"/>
    <w:rsid w:val="009C45BA"/>
    <w:rsid w:val="009C7A65"/>
    <w:rsid w:val="009F0B49"/>
    <w:rsid w:val="009F65BC"/>
    <w:rsid w:val="00A01581"/>
    <w:rsid w:val="00A02830"/>
    <w:rsid w:val="00A2094C"/>
    <w:rsid w:val="00A24E33"/>
    <w:rsid w:val="00A31044"/>
    <w:rsid w:val="00A3769A"/>
    <w:rsid w:val="00A406E7"/>
    <w:rsid w:val="00A46CFE"/>
    <w:rsid w:val="00A53E48"/>
    <w:rsid w:val="00A568E7"/>
    <w:rsid w:val="00A56C10"/>
    <w:rsid w:val="00A62F8B"/>
    <w:rsid w:val="00A66A9E"/>
    <w:rsid w:val="00A80FAB"/>
    <w:rsid w:val="00AB5983"/>
    <w:rsid w:val="00AB5B9C"/>
    <w:rsid w:val="00AB72A9"/>
    <w:rsid w:val="00AC4B9C"/>
    <w:rsid w:val="00AD1261"/>
    <w:rsid w:val="00AE5E64"/>
    <w:rsid w:val="00AE7BEB"/>
    <w:rsid w:val="00AF212B"/>
    <w:rsid w:val="00B0280E"/>
    <w:rsid w:val="00B20783"/>
    <w:rsid w:val="00B36D77"/>
    <w:rsid w:val="00B3743B"/>
    <w:rsid w:val="00B41AA9"/>
    <w:rsid w:val="00B517F3"/>
    <w:rsid w:val="00B52CFC"/>
    <w:rsid w:val="00B70648"/>
    <w:rsid w:val="00B71A8E"/>
    <w:rsid w:val="00B8175E"/>
    <w:rsid w:val="00B8580B"/>
    <w:rsid w:val="00B90C79"/>
    <w:rsid w:val="00BA0610"/>
    <w:rsid w:val="00BA745B"/>
    <w:rsid w:val="00BB052E"/>
    <w:rsid w:val="00BB06A4"/>
    <w:rsid w:val="00BC2072"/>
    <w:rsid w:val="00BC3F93"/>
    <w:rsid w:val="00BC6367"/>
    <w:rsid w:val="00BE0296"/>
    <w:rsid w:val="00BE0893"/>
    <w:rsid w:val="00BF187E"/>
    <w:rsid w:val="00C02901"/>
    <w:rsid w:val="00C029E8"/>
    <w:rsid w:val="00C02FED"/>
    <w:rsid w:val="00C1258A"/>
    <w:rsid w:val="00C1374C"/>
    <w:rsid w:val="00C15B48"/>
    <w:rsid w:val="00C1780B"/>
    <w:rsid w:val="00C21303"/>
    <w:rsid w:val="00C214D5"/>
    <w:rsid w:val="00C32519"/>
    <w:rsid w:val="00C333B7"/>
    <w:rsid w:val="00C5400A"/>
    <w:rsid w:val="00C56A20"/>
    <w:rsid w:val="00C63A7E"/>
    <w:rsid w:val="00C63F22"/>
    <w:rsid w:val="00C65BCF"/>
    <w:rsid w:val="00C705D7"/>
    <w:rsid w:val="00C751CB"/>
    <w:rsid w:val="00C7629D"/>
    <w:rsid w:val="00C831C0"/>
    <w:rsid w:val="00C83FB8"/>
    <w:rsid w:val="00C92552"/>
    <w:rsid w:val="00CA3995"/>
    <w:rsid w:val="00CB5AEA"/>
    <w:rsid w:val="00CC3824"/>
    <w:rsid w:val="00CC67B6"/>
    <w:rsid w:val="00CC7CC7"/>
    <w:rsid w:val="00CD47C2"/>
    <w:rsid w:val="00CE7387"/>
    <w:rsid w:val="00CF3293"/>
    <w:rsid w:val="00D00F0D"/>
    <w:rsid w:val="00D05DC4"/>
    <w:rsid w:val="00D13143"/>
    <w:rsid w:val="00D24461"/>
    <w:rsid w:val="00D3368E"/>
    <w:rsid w:val="00D33C5E"/>
    <w:rsid w:val="00D34A19"/>
    <w:rsid w:val="00D352CD"/>
    <w:rsid w:val="00D36B5A"/>
    <w:rsid w:val="00D55663"/>
    <w:rsid w:val="00D61C7D"/>
    <w:rsid w:val="00D61EA4"/>
    <w:rsid w:val="00D64D78"/>
    <w:rsid w:val="00D72B8F"/>
    <w:rsid w:val="00D7485B"/>
    <w:rsid w:val="00D83022"/>
    <w:rsid w:val="00D913F3"/>
    <w:rsid w:val="00D91B94"/>
    <w:rsid w:val="00D92822"/>
    <w:rsid w:val="00DA58B1"/>
    <w:rsid w:val="00DA5E6D"/>
    <w:rsid w:val="00DB263C"/>
    <w:rsid w:val="00DB3E37"/>
    <w:rsid w:val="00DC61AF"/>
    <w:rsid w:val="00DD038B"/>
    <w:rsid w:val="00DD414A"/>
    <w:rsid w:val="00DD5887"/>
    <w:rsid w:val="00DE000D"/>
    <w:rsid w:val="00DE729F"/>
    <w:rsid w:val="00DE761E"/>
    <w:rsid w:val="00DF15B2"/>
    <w:rsid w:val="00DF230B"/>
    <w:rsid w:val="00E031B9"/>
    <w:rsid w:val="00E15244"/>
    <w:rsid w:val="00E21B5E"/>
    <w:rsid w:val="00E30623"/>
    <w:rsid w:val="00E36FF8"/>
    <w:rsid w:val="00E41A91"/>
    <w:rsid w:val="00E47FA0"/>
    <w:rsid w:val="00E569CE"/>
    <w:rsid w:val="00E57A3F"/>
    <w:rsid w:val="00E631CF"/>
    <w:rsid w:val="00E63B00"/>
    <w:rsid w:val="00E63E5F"/>
    <w:rsid w:val="00E8365D"/>
    <w:rsid w:val="00E91DEB"/>
    <w:rsid w:val="00E95B29"/>
    <w:rsid w:val="00EC629E"/>
    <w:rsid w:val="00EC7D37"/>
    <w:rsid w:val="00F00591"/>
    <w:rsid w:val="00F00BE7"/>
    <w:rsid w:val="00F02351"/>
    <w:rsid w:val="00F03683"/>
    <w:rsid w:val="00F05275"/>
    <w:rsid w:val="00F11569"/>
    <w:rsid w:val="00F116B1"/>
    <w:rsid w:val="00F168F0"/>
    <w:rsid w:val="00F234C2"/>
    <w:rsid w:val="00F25F1A"/>
    <w:rsid w:val="00F27C8C"/>
    <w:rsid w:val="00F30F5B"/>
    <w:rsid w:val="00F317C6"/>
    <w:rsid w:val="00F320B7"/>
    <w:rsid w:val="00F32233"/>
    <w:rsid w:val="00F34796"/>
    <w:rsid w:val="00F40CDF"/>
    <w:rsid w:val="00F5099C"/>
    <w:rsid w:val="00F54571"/>
    <w:rsid w:val="00F5473B"/>
    <w:rsid w:val="00F569DE"/>
    <w:rsid w:val="00F609BE"/>
    <w:rsid w:val="00FA11A9"/>
    <w:rsid w:val="00FA144C"/>
    <w:rsid w:val="00FA3A56"/>
    <w:rsid w:val="00FA7303"/>
    <w:rsid w:val="00FA74CA"/>
    <w:rsid w:val="00FB19C0"/>
    <w:rsid w:val="00FB4DA6"/>
    <w:rsid w:val="00FD46D7"/>
    <w:rsid w:val="00FE1387"/>
    <w:rsid w:val="00FE2B24"/>
    <w:rsid w:val="00FE7165"/>
    <w:rsid w:val="00FF7B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hu-HU"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D0B99"/>
    <w:pPr>
      <w:suppressAutoHyphens/>
    </w:pPr>
  </w:style>
  <w:style w:type="paragraph" w:styleId="Cmsor1">
    <w:name w:val="heading 1"/>
    <w:basedOn w:val="Standard"/>
    <w:next w:val="Standard"/>
    <w:uiPriority w:val="9"/>
    <w:qFormat/>
    <w:pPr>
      <w:keepNext/>
      <w:jc w:val="center"/>
      <w:outlineLvl w:val="0"/>
    </w:pPr>
  </w:style>
  <w:style w:type="paragraph" w:styleId="Cmsor2">
    <w:name w:val="heading 2"/>
    <w:basedOn w:val="Standard"/>
    <w:next w:val="Standard"/>
    <w:uiPriority w:val="9"/>
    <w:semiHidden/>
    <w:unhideWhenUsed/>
    <w:qFormat/>
    <w:pPr>
      <w:keepNext/>
      <w:outlineLvl w:val="1"/>
    </w:pPr>
    <w:rPr>
      <w:spacing w:val="50"/>
      <w:sz w:val="28"/>
    </w:rPr>
  </w:style>
  <w:style w:type="paragraph" w:styleId="Cmsor3">
    <w:name w:val="heading 3"/>
    <w:basedOn w:val="Heading"/>
    <w:next w:val="Textbody"/>
    <w:uiPriority w:val="9"/>
    <w:semiHidden/>
    <w:unhideWhenUsed/>
    <w:qFormat/>
    <w:pPr>
      <w:spacing w:before="140"/>
      <w:outlineLvl w:val="2"/>
    </w:pPr>
    <w:rPr>
      <w:rFonts w:ascii="Liberation Serif" w:eastAsia="SimSun" w:hAnsi="Liberation Serif"/>
      <w:bCs/>
      <w:color w:val="80808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pPr>
      <w:suppressAutoHyphens/>
      <w:overflowPunct w:val="0"/>
      <w:autoSpaceDE w:val="0"/>
    </w:pPr>
    <w:rPr>
      <w:rFonts w:ascii="Times New Roman" w:eastAsia="Times New Roman" w:hAnsi="Times New Roman" w:cs="Times New Roman"/>
      <w:b/>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Lista">
    <w:name w:val="List"/>
    <w:basedOn w:val="Textbody"/>
    <w:rPr>
      <w:rFonts w:cs="Mangal"/>
    </w:rPr>
  </w:style>
  <w:style w:type="paragraph" w:styleId="Kpalrs">
    <w:name w:val="caption"/>
    <w:basedOn w:val="Standard"/>
    <w:next w:val="Standard"/>
    <w:pPr>
      <w:spacing w:before="120" w:after="120"/>
    </w:pPr>
    <w:rPr>
      <w:b w:val="0"/>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lfej">
    <w:name w:val="header"/>
    <w:basedOn w:val="Standard"/>
    <w:pPr>
      <w:tabs>
        <w:tab w:val="center" w:pos="4536"/>
        <w:tab w:val="right" w:pos="9072"/>
      </w:tabs>
    </w:pPr>
  </w:style>
  <w:style w:type="paragraph" w:styleId="llb">
    <w:name w:val="footer"/>
    <w:basedOn w:val="Standard"/>
    <w:link w:val="llbChar"/>
    <w:uiPriority w:val="99"/>
    <w:pPr>
      <w:tabs>
        <w:tab w:val="center" w:pos="4536"/>
        <w:tab w:val="right" w:pos="9072"/>
      </w:tabs>
    </w:pPr>
  </w:style>
  <w:style w:type="paragraph" w:styleId="Buborkszveg">
    <w:name w:val="Balloon Text"/>
    <w:basedOn w:val="Standard"/>
    <w:rPr>
      <w:rFonts w:ascii="Tahoma" w:eastAsia="Tahoma" w:hAnsi="Tahoma" w:cs="Tahoma"/>
      <w:sz w:val="16"/>
      <w:szCs w:val="16"/>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Cs/>
    </w:rPr>
  </w:style>
  <w:style w:type="paragraph" w:customStyle="1" w:styleId="HorizontalLine">
    <w:name w:val="Horizontal Line"/>
    <w:basedOn w:val="Standard"/>
    <w:next w:val="Textbody"/>
    <w:pPr>
      <w:suppressLineNumbers/>
      <w:spacing w:after="283"/>
    </w:pPr>
    <w:rPr>
      <w:sz w:val="12"/>
      <w:szCs w:val="12"/>
    </w:rPr>
  </w:style>
  <w:style w:type="paragraph" w:styleId="Nincstrkz">
    <w:name w:val="No Spacing"/>
    <w:qFormat/>
    <w:pPr>
      <w:suppressAutoHyphens/>
    </w:pPr>
  </w:style>
  <w:style w:type="paragraph" w:styleId="Szvegtrzsbehzssal2">
    <w:name w:val="Body Text Indent 2"/>
    <w:basedOn w:val="Standard"/>
    <w:pPr>
      <w:ind w:firstLine="204"/>
      <w:jc w:val="both"/>
    </w:pPr>
    <w:rPr>
      <w:rFonts w:ascii="KerszTimes, 'Times New Roman'" w:eastAsia="KerszTimes, 'Times New Roman'" w:hAnsi="KerszTimes, 'Times New Roman'" w:cs="KerszTimes, 'Times New Roman'"/>
      <w:sz w:val="26"/>
      <w:szCs w:val="26"/>
    </w:rPr>
  </w:style>
  <w:style w:type="paragraph" w:styleId="Listaszerbekezds">
    <w:name w:val="List Paragraph"/>
    <w:basedOn w:val="Standard"/>
    <w:pPr>
      <w:ind w:left="720"/>
    </w:pPr>
  </w:style>
  <w:style w:type="paragraph" w:customStyle="1" w:styleId="Textbodyindent">
    <w:name w:val="Text body indent"/>
    <w:basedOn w:val="Standard"/>
    <w:pPr>
      <w:ind w:left="1418" w:hanging="1418"/>
      <w:jc w:val="both"/>
    </w:pPr>
  </w:style>
  <w:style w:type="paragraph" w:customStyle="1" w:styleId="Quotations">
    <w:name w:val="Quotations"/>
    <w:basedOn w:val="Standard"/>
    <w:pPr>
      <w:spacing w:after="283"/>
      <w:ind w:left="567" w:right="567"/>
    </w:pPr>
  </w:style>
  <w:style w:type="paragraph" w:styleId="Cm">
    <w:name w:val="Title"/>
    <w:basedOn w:val="Heading"/>
    <w:next w:val="Textbody"/>
    <w:uiPriority w:val="10"/>
    <w:qFormat/>
    <w:pPr>
      <w:jc w:val="center"/>
    </w:pPr>
    <w:rPr>
      <w:bCs/>
      <w:sz w:val="56"/>
      <w:szCs w:val="56"/>
    </w:rPr>
  </w:style>
  <w:style w:type="paragraph" w:styleId="Alcm">
    <w:name w:val="Subtitle"/>
    <w:basedOn w:val="Heading"/>
    <w:next w:val="Textbody"/>
    <w:uiPriority w:val="11"/>
    <w:qFormat/>
    <w:pPr>
      <w:spacing w:before="60"/>
      <w:jc w:val="center"/>
    </w:pPr>
    <w:rPr>
      <w:sz w:val="36"/>
      <w:szCs w:val="36"/>
    </w:rPr>
  </w:style>
  <w:style w:type="paragraph" w:styleId="NormlWeb">
    <w:name w:val="Normal (Web)"/>
    <w:basedOn w:val="Standard"/>
    <w:uiPriority w:val="99"/>
    <w:pPr>
      <w:overflowPunct/>
      <w:autoSpaceDE/>
      <w:spacing w:before="100" w:after="100"/>
      <w:textAlignment w:val="auto"/>
    </w:pPr>
    <w:rPr>
      <w:b w:val="0"/>
      <w:color w:val="000000"/>
      <w:szCs w:val="24"/>
    </w:rPr>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1z0">
    <w:name w:val="WW8Num11z0"/>
    <w:rPr>
      <w:b/>
      <w:i w:val="0"/>
      <w:sz w:val="22"/>
      <w:szCs w:val="22"/>
      <w:u w:val="single"/>
    </w:rPr>
  </w:style>
  <w:style w:type="character" w:styleId="Oldalszm">
    <w:name w:val="page number"/>
    <w:basedOn w:val="Bekezdsalapbettpusa"/>
  </w:style>
  <w:style w:type="character" w:customStyle="1" w:styleId="Internetlink">
    <w:name w:val="Internet link"/>
    <w:basedOn w:val="Bekezdsalapbettpusa"/>
    <w:rPr>
      <w:color w:val="0000FF"/>
      <w:u w:val="single"/>
    </w:rPr>
  </w:style>
  <w:style w:type="character" w:customStyle="1" w:styleId="BuborkszvegChar">
    <w:name w:val="Buborékszöveg Char"/>
    <w:basedOn w:val="Bekezdsalapbettpusa"/>
    <w:rPr>
      <w:rFonts w:ascii="Tahoma" w:eastAsia="Tahoma" w:hAnsi="Tahoma" w:cs="Tahoma"/>
      <w:b/>
      <w:sz w:val="16"/>
      <w:szCs w:val="16"/>
    </w:rPr>
  </w:style>
  <w:style w:type="character" w:customStyle="1" w:styleId="lfejChar">
    <w:name w:val="Élőfej Char"/>
    <w:basedOn w:val="Bekezdsalapbettpusa"/>
    <w:rPr>
      <w:b/>
      <w:sz w:val="24"/>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ListLabel1">
    <w:name w:val="ListLabel 1"/>
    <w:rPr>
      <w:rFonts w:cs="Courier New"/>
    </w:rPr>
  </w:style>
  <w:style w:type="character" w:styleId="Kiemels">
    <w:name w:val="Emphasis"/>
    <w:rPr>
      <w:i/>
      <w:iCs/>
    </w:rPr>
  </w:style>
  <w:style w:type="character" w:customStyle="1" w:styleId="WW8Num36z0">
    <w:name w:val="WW8Num36z0"/>
    <w:rPr>
      <w:b/>
      <w:i w:val="0"/>
      <w:sz w:val="22"/>
      <w:szCs w:val="22"/>
      <w:u w:val="single"/>
    </w:rPr>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8Num3z0">
    <w:name w:val="WW8Num3z0"/>
    <w:rPr>
      <w:b w:val="0"/>
      <w:bCs w:val="0"/>
    </w:rPr>
  </w:style>
  <w:style w:type="character" w:customStyle="1" w:styleId="WW-Absatz-Standardschriftart1">
    <w:name w:val="WW-Absatz-Standardschriftart1"/>
  </w:style>
  <w:style w:type="character" w:customStyle="1" w:styleId="WW8Num2z0">
    <w:name w:val="WW8Num2z0"/>
    <w:rPr>
      <w:b w:val="0"/>
      <w:bCs w:val="0"/>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ztrue">
    <w:name w:val="WW8Num1ztrue"/>
  </w:style>
  <w:style w:type="character" w:customStyle="1" w:styleId="WW8Num1zfalse">
    <w:name w:val="WW8Num1zfalse"/>
  </w:style>
  <w:style w:type="numbering" w:customStyle="1" w:styleId="WW8Num1">
    <w:name w:val="WW8Num1"/>
    <w:basedOn w:val="Nemlista"/>
    <w:pPr>
      <w:numPr>
        <w:numId w:val="1"/>
      </w:numPr>
    </w:pPr>
  </w:style>
  <w:style w:type="numbering" w:customStyle="1" w:styleId="WW8Num2">
    <w:name w:val="WW8Num2"/>
    <w:basedOn w:val="Nemlista"/>
    <w:pPr>
      <w:numPr>
        <w:numId w:val="2"/>
      </w:numPr>
    </w:pPr>
  </w:style>
  <w:style w:type="numbering" w:customStyle="1" w:styleId="WW8Num3">
    <w:name w:val="WW8Num3"/>
    <w:basedOn w:val="Nemlista"/>
    <w:pPr>
      <w:numPr>
        <w:numId w:val="3"/>
      </w:numPr>
    </w:pPr>
  </w:style>
  <w:style w:type="numbering" w:customStyle="1" w:styleId="WW8Num4">
    <w:name w:val="WW8Num4"/>
    <w:basedOn w:val="Nemlista"/>
    <w:pPr>
      <w:numPr>
        <w:numId w:val="4"/>
      </w:numPr>
    </w:pPr>
  </w:style>
  <w:style w:type="numbering" w:customStyle="1" w:styleId="WW8Num5">
    <w:name w:val="WW8Num5"/>
    <w:basedOn w:val="Nemlista"/>
    <w:pPr>
      <w:numPr>
        <w:numId w:val="5"/>
      </w:numPr>
    </w:pPr>
  </w:style>
  <w:style w:type="numbering" w:customStyle="1" w:styleId="WW8Num6">
    <w:name w:val="WW8Num6"/>
    <w:basedOn w:val="Nemlista"/>
    <w:pPr>
      <w:numPr>
        <w:numId w:val="6"/>
      </w:numPr>
    </w:pPr>
  </w:style>
  <w:style w:type="numbering" w:customStyle="1" w:styleId="WW8Num7">
    <w:name w:val="WW8Num7"/>
    <w:basedOn w:val="Nemlista"/>
    <w:pPr>
      <w:numPr>
        <w:numId w:val="7"/>
      </w:numPr>
    </w:pPr>
  </w:style>
  <w:style w:type="numbering" w:customStyle="1" w:styleId="WW8Num8">
    <w:name w:val="WW8Num8"/>
    <w:basedOn w:val="Nemlista"/>
    <w:pPr>
      <w:numPr>
        <w:numId w:val="8"/>
      </w:numPr>
    </w:pPr>
  </w:style>
  <w:style w:type="numbering" w:customStyle="1" w:styleId="WW8Num9">
    <w:name w:val="WW8Num9"/>
    <w:basedOn w:val="Nemlista"/>
    <w:pPr>
      <w:numPr>
        <w:numId w:val="9"/>
      </w:numPr>
    </w:pPr>
  </w:style>
  <w:style w:type="numbering" w:customStyle="1" w:styleId="WW8Num10">
    <w:name w:val="WW8Num10"/>
    <w:basedOn w:val="Nemlista"/>
    <w:pPr>
      <w:numPr>
        <w:numId w:val="10"/>
      </w:numPr>
    </w:pPr>
  </w:style>
  <w:style w:type="numbering" w:customStyle="1" w:styleId="WW8Num11">
    <w:name w:val="WW8Num11"/>
    <w:basedOn w:val="Nemlista"/>
    <w:pPr>
      <w:numPr>
        <w:numId w:val="11"/>
      </w:numPr>
    </w:pPr>
  </w:style>
  <w:style w:type="numbering" w:customStyle="1" w:styleId="WWNum1">
    <w:name w:val="WWNum1"/>
    <w:basedOn w:val="Nemlista"/>
    <w:pPr>
      <w:numPr>
        <w:numId w:val="12"/>
      </w:numPr>
    </w:pPr>
  </w:style>
  <w:style w:type="character" w:styleId="Hiperhivatkozs">
    <w:name w:val="Hyperlink"/>
    <w:basedOn w:val="Bekezdsalapbettpusa"/>
    <w:uiPriority w:val="99"/>
    <w:unhideWhenUsed/>
    <w:rsid w:val="00D33C5E"/>
    <w:rPr>
      <w:color w:val="0563C1" w:themeColor="hyperlink"/>
      <w:u w:val="single"/>
    </w:rPr>
  </w:style>
  <w:style w:type="character" w:customStyle="1" w:styleId="Feloldatlanmegemlts1">
    <w:name w:val="Feloldatlan megemlítés1"/>
    <w:basedOn w:val="Bekezdsalapbettpusa"/>
    <w:uiPriority w:val="99"/>
    <w:semiHidden/>
    <w:unhideWhenUsed/>
    <w:rsid w:val="00D33C5E"/>
    <w:rPr>
      <w:color w:val="605E5C"/>
      <w:shd w:val="clear" w:color="auto" w:fill="E1DFDD"/>
    </w:rPr>
  </w:style>
  <w:style w:type="character" w:styleId="Kiemels2">
    <w:name w:val="Strong"/>
    <w:basedOn w:val="Bekezdsalapbettpusa"/>
    <w:uiPriority w:val="22"/>
    <w:qFormat/>
    <w:rsid w:val="00DA5E6D"/>
    <w:rPr>
      <w:b/>
      <w:bCs/>
    </w:rPr>
  </w:style>
  <w:style w:type="character" w:customStyle="1" w:styleId="llbChar">
    <w:name w:val="Élőláb Char"/>
    <w:basedOn w:val="Bekezdsalapbettpusa"/>
    <w:link w:val="llb"/>
    <w:uiPriority w:val="99"/>
    <w:rsid w:val="00DE729F"/>
    <w:rPr>
      <w:rFonts w:ascii="Times New Roman" w:eastAsia="Times New Roman" w:hAnsi="Times New Roman" w:cs="Times New Roman"/>
      <w:b/>
      <w:szCs w:val="20"/>
      <w:lang w:bidi="ar-SA"/>
    </w:rPr>
  </w:style>
  <w:style w:type="character" w:styleId="Jegyzethivatkozs">
    <w:name w:val="annotation reference"/>
    <w:basedOn w:val="Bekezdsalapbettpusa"/>
    <w:uiPriority w:val="99"/>
    <w:semiHidden/>
    <w:unhideWhenUsed/>
    <w:rsid w:val="004014D8"/>
    <w:rPr>
      <w:sz w:val="16"/>
      <w:szCs w:val="16"/>
    </w:rPr>
  </w:style>
  <w:style w:type="paragraph" w:styleId="Jegyzetszveg">
    <w:name w:val="annotation text"/>
    <w:basedOn w:val="Norml"/>
    <w:link w:val="JegyzetszvegChar"/>
    <w:uiPriority w:val="99"/>
    <w:unhideWhenUsed/>
    <w:rsid w:val="004014D8"/>
    <w:pPr>
      <w:widowControl w:val="0"/>
      <w:suppressAutoHyphens w:val="0"/>
      <w:kinsoku w:val="0"/>
      <w:autoSpaceDN/>
      <w:textAlignment w:val="auto"/>
    </w:pPr>
    <w:rPr>
      <w:rFonts w:ascii="Times New Roman" w:eastAsiaTheme="minorEastAsia" w:hAnsi="Times New Roman" w:cs="Times New Roman"/>
      <w:kern w:val="0"/>
      <w:sz w:val="20"/>
      <w:szCs w:val="20"/>
      <w:lang w:eastAsia="hu-HU" w:bidi="ar-SA"/>
    </w:rPr>
  </w:style>
  <w:style w:type="character" w:customStyle="1" w:styleId="JegyzetszvegChar">
    <w:name w:val="Jegyzetszöveg Char"/>
    <w:basedOn w:val="Bekezdsalapbettpusa"/>
    <w:link w:val="Jegyzetszveg"/>
    <w:uiPriority w:val="99"/>
    <w:rsid w:val="004014D8"/>
    <w:rPr>
      <w:rFonts w:ascii="Times New Roman" w:eastAsiaTheme="minorEastAsia" w:hAnsi="Times New Roman" w:cs="Times New Roman"/>
      <w:kern w:val="0"/>
      <w:sz w:val="20"/>
      <w:szCs w:val="20"/>
      <w:lang w:eastAsia="hu-HU" w:bidi="ar-SA"/>
    </w:rPr>
  </w:style>
  <w:style w:type="paragraph" w:styleId="Vltozat">
    <w:name w:val="Revision"/>
    <w:hidden/>
    <w:uiPriority w:val="99"/>
    <w:semiHidden/>
    <w:rsid w:val="00277393"/>
    <w:pPr>
      <w:autoSpaceDN/>
      <w:textAlignment w:val="auto"/>
    </w:pPr>
    <w:rPr>
      <w:rFonts w:cs="Mangal"/>
      <w:szCs w:val="21"/>
    </w:rPr>
  </w:style>
  <w:style w:type="paragraph" w:styleId="Megjegyzstrgya">
    <w:name w:val="annotation subject"/>
    <w:basedOn w:val="Jegyzetszveg"/>
    <w:next w:val="Jegyzetszveg"/>
    <w:link w:val="MegjegyzstrgyaChar"/>
    <w:uiPriority w:val="99"/>
    <w:semiHidden/>
    <w:unhideWhenUsed/>
    <w:rsid w:val="003973B0"/>
    <w:pPr>
      <w:widowControl/>
      <w:suppressAutoHyphens/>
      <w:kinsoku/>
      <w:autoSpaceDN w:val="0"/>
      <w:textAlignment w:val="baseline"/>
    </w:pPr>
    <w:rPr>
      <w:rFonts w:ascii="Liberation Serif" w:eastAsia="NSimSun" w:hAnsi="Liberation Serif" w:cs="Mangal"/>
      <w:b/>
      <w:bCs/>
      <w:kern w:val="3"/>
      <w:szCs w:val="18"/>
      <w:lang w:eastAsia="zh-CN" w:bidi="hi-IN"/>
    </w:rPr>
  </w:style>
  <w:style w:type="character" w:customStyle="1" w:styleId="MegjegyzstrgyaChar">
    <w:name w:val="Megjegyzés tárgya Char"/>
    <w:basedOn w:val="JegyzetszvegChar"/>
    <w:link w:val="Megjegyzstrgya"/>
    <w:uiPriority w:val="99"/>
    <w:semiHidden/>
    <w:rsid w:val="003973B0"/>
    <w:rPr>
      <w:rFonts w:ascii="Times New Roman" w:eastAsiaTheme="minorEastAsia" w:hAnsi="Times New Roman" w:cs="Mangal"/>
      <w:b/>
      <w:bCs/>
      <w:kern w:val="0"/>
      <w:sz w:val="20"/>
      <w:szCs w:val="18"/>
      <w:lang w:eastAsia="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641258">
      <w:bodyDiv w:val="1"/>
      <w:marLeft w:val="0"/>
      <w:marRight w:val="0"/>
      <w:marTop w:val="0"/>
      <w:marBottom w:val="0"/>
      <w:divBdr>
        <w:top w:val="none" w:sz="0" w:space="0" w:color="auto"/>
        <w:left w:val="none" w:sz="0" w:space="0" w:color="auto"/>
        <w:bottom w:val="none" w:sz="0" w:space="0" w:color="auto"/>
        <w:right w:val="none" w:sz="0" w:space="0" w:color="auto"/>
      </w:divBdr>
    </w:div>
    <w:div w:id="541676919">
      <w:bodyDiv w:val="1"/>
      <w:marLeft w:val="0"/>
      <w:marRight w:val="0"/>
      <w:marTop w:val="0"/>
      <w:marBottom w:val="0"/>
      <w:divBdr>
        <w:top w:val="none" w:sz="0" w:space="0" w:color="auto"/>
        <w:left w:val="none" w:sz="0" w:space="0" w:color="auto"/>
        <w:bottom w:val="none" w:sz="0" w:space="0" w:color="auto"/>
        <w:right w:val="none" w:sz="0" w:space="0" w:color="auto"/>
      </w:divBdr>
    </w:div>
    <w:div w:id="923613022">
      <w:bodyDiv w:val="1"/>
      <w:marLeft w:val="0"/>
      <w:marRight w:val="0"/>
      <w:marTop w:val="0"/>
      <w:marBottom w:val="0"/>
      <w:divBdr>
        <w:top w:val="none" w:sz="0" w:space="0" w:color="auto"/>
        <w:left w:val="none" w:sz="0" w:space="0" w:color="auto"/>
        <w:bottom w:val="none" w:sz="0" w:space="0" w:color="auto"/>
        <w:right w:val="none" w:sz="0" w:space="0" w:color="auto"/>
      </w:divBdr>
    </w:div>
    <w:div w:id="1310940199">
      <w:bodyDiv w:val="1"/>
      <w:marLeft w:val="0"/>
      <w:marRight w:val="0"/>
      <w:marTop w:val="0"/>
      <w:marBottom w:val="0"/>
      <w:divBdr>
        <w:top w:val="none" w:sz="0" w:space="0" w:color="auto"/>
        <w:left w:val="none" w:sz="0" w:space="0" w:color="auto"/>
        <w:bottom w:val="none" w:sz="0" w:space="0" w:color="auto"/>
        <w:right w:val="none" w:sz="0" w:space="0" w:color="auto"/>
      </w:divBdr>
    </w:div>
    <w:div w:id="1665814268">
      <w:bodyDiv w:val="1"/>
      <w:marLeft w:val="0"/>
      <w:marRight w:val="0"/>
      <w:marTop w:val="0"/>
      <w:marBottom w:val="0"/>
      <w:divBdr>
        <w:top w:val="none" w:sz="0" w:space="0" w:color="auto"/>
        <w:left w:val="none" w:sz="0" w:space="0" w:color="auto"/>
        <w:bottom w:val="none" w:sz="0" w:space="0" w:color="auto"/>
        <w:right w:val="none" w:sz="0" w:space="0" w:color="auto"/>
      </w:divBdr>
    </w:div>
    <w:div w:id="1778596323">
      <w:bodyDiv w:val="1"/>
      <w:marLeft w:val="0"/>
      <w:marRight w:val="0"/>
      <w:marTop w:val="0"/>
      <w:marBottom w:val="0"/>
      <w:divBdr>
        <w:top w:val="none" w:sz="0" w:space="0" w:color="auto"/>
        <w:left w:val="none" w:sz="0" w:space="0" w:color="auto"/>
        <w:bottom w:val="none" w:sz="0" w:space="0" w:color="auto"/>
        <w:right w:val="none" w:sz="0" w:space="0" w:color="auto"/>
      </w:divBdr>
    </w:div>
    <w:div w:id="181759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277A0-0CC3-402C-9B51-81EF4921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3752</Words>
  <Characters>25889</Characters>
  <Application>Microsoft Office Word</Application>
  <DocSecurity>0</DocSecurity>
  <Lines>215</Lines>
  <Paragraphs>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2023-11-22T10:44:00Z</dcterms:created>
  <dcterms:modified xsi:type="dcterms:W3CDTF">2023-11-22T11:09:00Z</dcterms:modified>
</cp:coreProperties>
</file>